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1F66" w14:textId="37771546" w:rsidR="0084551B" w:rsidRDefault="0084551B" w:rsidP="0084551B">
      <w:pPr>
        <w:pStyle w:val="Title"/>
      </w:pPr>
      <w:r>
        <w:t>CITY OF MOUND</w:t>
      </w:r>
    </w:p>
    <w:p w14:paraId="02594527" w14:textId="69D8E7A9" w:rsidR="0084551B" w:rsidRDefault="0084551B" w:rsidP="0084551B">
      <w:pPr>
        <w:pStyle w:val="Title"/>
      </w:pPr>
      <w:r>
        <w:t>ORDINANCE NO.</w:t>
      </w:r>
      <w:r w:rsidR="00B0473C">
        <w:t xml:space="preserve"> 06</w:t>
      </w:r>
      <w:r>
        <w:t>-2022</w:t>
      </w:r>
    </w:p>
    <w:p w14:paraId="2FB54207" w14:textId="77777777" w:rsidR="00FB3268" w:rsidRPr="0084551B" w:rsidRDefault="00FB3268" w:rsidP="006B15F2">
      <w:pPr>
        <w:jc w:val="both"/>
        <w:rPr>
          <w:b/>
        </w:rPr>
      </w:pPr>
    </w:p>
    <w:p w14:paraId="3C303C5C" w14:textId="77777777" w:rsidR="00343FA1" w:rsidRPr="0084551B" w:rsidRDefault="00265B02" w:rsidP="00E30DFF">
      <w:pPr>
        <w:jc w:val="center"/>
        <w:rPr>
          <w:b/>
          <w:bCs/>
        </w:rPr>
      </w:pPr>
      <w:r w:rsidRPr="0084551B">
        <w:rPr>
          <w:b/>
          <w:bCs/>
        </w:rPr>
        <w:t xml:space="preserve">AN </w:t>
      </w:r>
      <w:r w:rsidR="00E30DFF" w:rsidRPr="0084551B">
        <w:rPr>
          <w:b/>
          <w:bCs/>
        </w:rPr>
        <w:t xml:space="preserve">INTERIM </w:t>
      </w:r>
      <w:r w:rsidR="00FB3268" w:rsidRPr="0084551B">
        <w:rPr>
          <w:b/>
          <w:bCs/>
        </w:rPr>
        <w:t>ORDINANCE</w:t>
      </w:r>
      <w:r w:rsidR="00B7038F" w:rsidRPr="0084551B">
        <w:rPr>
          <w:b/>
          <w:bCs/>
        </w:rPr>
        <w:t xml:space="preserve"> AUTHORIZING </w:t>
      </w:r>
      <w:r w:rsidR="00343FA1" w:rsidRPr="0084551B">
        <w:rPr>
          <w:b/>
          <w:bCs/>
        </w:rPr>
        <w:t>A STUDY</w:t>
      </w:r>
      <w:r w:rsidR="00B7038F" w:rsidRPr="0084551B">
        <w:rPr>
          <w:b/>
          <w:bCs/>
        </w:rPr>
        <w:t xml:space="preserve"> AND</w:t>
      </w:r>
    </w:p>
    <w:p w14:paraId="57B2D78A" w14:textId="15DC3AE6" w:rsidR="00303B83" w:rsidRPr="0084551B" w:rsidRDefault="00303B83" w:rsidP="00343FA1">
      <w:pPr>
        <w:jc w:val="center"/>
        <w:rPr>
          <w:b/>
          <w:bCs/>
        </w:rPr>
      </w:pPr>
      <w:r w:rsidRPr="0084551B">
        <w:rPr>
          <w:b/>
          <w:bCs/>
        </w:rPr>
        <w:t>IMPOSING A</w:t>
      </w:r>
      <w:r w:rsidR="00343FA1" w:rsidRPr="0084551B">
        <w:rPr>
          <w:b/>
          <w:bCs/>
        </w:rPr>
        <w:t xml:space="preserve"> </w:t>
      </w:r>
      <w:r w:rsidRPr="0084551B">
        <w:rPr>
          <w:b/>
          <w:bCs/>
        </w:rPr>
        <w:t>MORATORIUM ON</w:t>
      </w:r>
      <w:r w:rsidR="00B7038F" w:rsidRPr="0084551B">
        <w:rPr>
          <w:b/>
          <w:bCs/>
        </w:rPr>
        <w:t xml:space="preserve"> THE SALE OF </w:t>
      </w:r>
      <w:r w:rsidR="00CA5882" w:rsidRPr="0084551B">
        <w:rPr>
          <w:b/>
          <w:bCs/>
        </w:rPr>
        <w:t>CANNABIS</w:t>
      </w:r>
      <w:r w:rsidR="00AF7004" w:rsidRPr="0084551B">
        <w:rPr>
          <w:b/>
          <w:bCs/>
        </w:rPr>
        <w:t xml:space="preserve"> PRODUCTS </w:t>
      </w:r>
    </w:p>
    <w:p w14:paraId="10C1BE2C" w14:textId="77777777" w:rsidR="00FB3268" w:rsidRPr="00343FA1" w:rsidRDefault="00FB3268" w:rsidP="006B15F2">
      <w:pPr>
        <w:jc w:val="both"/>
      </w:pPr>
    </w:p>
    <w:p w14:paraId="61D27B31" w14:textId="0212A16C" w:rsidR="00321B3C" w:rsidRPr="00343FA1" w:rsidRDefault="00321B3C" w:rsidP="00321B3C">
      <w:pPr>
        <w:ind w:right="835"/>
        <w:jc w:val="both"/>
        <w:rPr>
          <w:spacing w:val="-5"/>
        </w:rPr>
      </w:pPr>
      <w:r w:rsidRPr="00343FA1">
        <w:rPr>
          <w:spacing w:val="-5"/>
        </w:rPr>
        <w:t xml:space="preserve">The </w:t>
      </w:r>
      <w:r w:rsidR="00CE256B" w:rsidRPr="00343FA1">
        <w:rPr>
          <w:spacing w:val="-5"/>
        </w:rPr>
        <w:t xml:space="preserve">City </w:t>
      </w:r>
      <w:r w:rsidRPr="00343FA1">
        <w:rPr>
          <w:spacing w:val="-5"/>
        </w:rPr>
        <w:t xml:space="preserve">Council of the City of </w:t>
      </w:r>
      <w:r w:rsidR="006B1C8A">
        <w:rPr>
          <w:spacing w:val="-5"/>
        </w:rPr>
        <w:t>Mound</w:t>
      </w:r>
      <w:r w:rsidRPr="00343FA1">
        <w:rPr>
          <w:spacing w:val="-5"/>
        </w:rPr>
        <w:t xml:space="preserve"> </w:t>
      </w:r>
      <w:r w:rsidR="006B1C8A">
        <w:rPr>
          <w:spacing w:val="-5"/>
        </w:rPr>
        <w:t>ordains</w:t>
      </w:r>
      <w:r w:rsidRPr="00343FA1">
        <w:rPr>
          <w:spacing w:val="-5"/>
        </w:rPr>
        <w:t>:</w:t>
      </w:r>
    </w:p>
    <w:p w14:paraId="4064FC06" w14:textId="240682D7" w:rsidR="00BB3EEC" w:rsidRPr="00343FA1" w:rsidRDefault="00BB3EEC" w:rsidP="00303B83"/>
    <w:p w14:paraId="7D254CEA" w14:textId="6FB087BF" w:rsidR="00BB3EEC" w:rsidRPr="00343FA1" w:rsidRDefault="003A5B13" w:rsidP="00303B83">
      <w:pPr>
        <w:rPr>
          <w:b/>
          <w:bCs/>
        </w:rPr>
      </w:pPr>
      <w:r w:rsidRPr="00343FA1">
        <w:rPr>
          <w:b/>
          <w:bCs/>
        </w:rPr>
        <w:t xml:space="preserve">ARTICLE I.  </w:t>
      </w:r>
      <w:r w:rsidR="00303B83" w:rsidRPr="00343FA1">
        <w:rPr>
          <w:b/>
          <w:bCs/>
          <w:u w:val="single"/>
        </w:rPr>
        <w:t>Legislative Findings</w:t>
      </w:r>
    </w:p>
    <w:p w14:paraId="1B04ABF0" w14:textId="6B754B78" w:rsidR="007F5F30" w:rsidRPr="00343FA1" w:rsidRDefault="007F5F30" w:rsidP="00303B83">
      <w:pPr>
        <w:rPr>
          <w:u w:val="single"/>
        </w:rPr>
      </w:pPr>
    </w:p>
    <w:p w14:paraId="0DDD2CB7" w14:textId="42AA69DC" w:rsidR="0063297D" w:rsidRPr="00343FA1" w:rsidRDefault="0016661A" w:rsidP="006B1C8A">
      <w:pPr>
        <w:numPr>
          <w:ilvl w:val="0"/>
          <w:numId w:val="11"/>
        </w:numPr>
        <w:ind w:left="900" w:hanging="630"/>
      </w:pPr>
      <w:r w:rsidRPr="00343FA1">
        <w:t>There is a great deal of uncertainty regarding the</w:t>
      </w:r>
      <w:r w:rsidR="00884499" w:rsidRPr="00343FA1">
        <w:t xml:space="preserve"> </w:t>
      </w:r>
      <w:r w:rsidR="00A217B4" w:rsidRPr="00343FA1">
        <w:t>effect of Minnesota Laws</w:t>
      </w:r>
      <w:r w:rsidR="00D17F66" w:rsidRPr="00343FA1">
        <w:t xml:space="preserve"> 2022</w:t>
      </w:r>
      <w:r w:rsidR="0050591A" w:rsidRPr="00343FA1">
        <w:t xml:space="preserve">, Chapter 98 amending </w:t>
      </w:r>
      <w:r w:rsidR="00884499" w:rsidRPr="00343FA1">
        <w:t>Minnesota</w:t>
      </w:r>
      <w:r w:rsidR="008215E9" w:rsidRPr="00343FA1">
        <w:t xml:space="preserve"> </w:t>
      </w:r>
      <w:r w:rsidR="00884499" w:rsidRPr="00343FA1">
        <w:t xml:space="preserve">Statutes, section </w:t>
      </w:r>
      <w:r w:rsidR="00372B65" w:rsidRPr="00343FA1">
        <w:t>151</w:t>
      </w:r>
      <w:r w:rsidR="00EA3309" w:rsidRPr="00343FA1">
        <w:t>.72</w:t>
      </w:r>
      <w:r w:rsidR="00EA6B94" w:rsidRPr="00343FA1">
        <w:t xml:space="preserve"> (“Act”)</w:t>
      </w:r>
      <w:r w:rsidR="00EA3309" w:rsidRPr="00343FA1">
        <w:t xml:space="preserve"> </w:t>
      </w:r>
      <w:r w:rsidR="00300E24" w:rsidRPr="00343FA1">
        <w:t xml:space="preserve">to allow </w:t>
      </w:r>
      <w:r w:rsidR="00884499" w:rsidRPr="00343FA1">
        <w:t xml:space="preserve">the sale of </w:t>
      </w:r>
      <w:r w:rsidR="0064271C" w:rsidRPr="00343FA1">
        <w:t>edible cannabinoid products</w:t>
      </w:r>
      <w:r w:rsidR="001E67C1" w:rsidRPr="00343FA1">
        <w:t xml:space="preserve"> (“Cannabis Products”)</w:t>
      </w:r>
      <w:r w:rsidR="00B528AF">
        <w:t xml:space="preserve"> within the state</w:t>
      </w:r>
      <w:r w:rsidR="00300E24" w:rsidRPr="00343FA1">
        <w:t>.</w:t>
      </w:r>
    </w:p>
    <w:p w14:paraId="1A4930DA" w14:textId="77777777" w:rsidR="00F00F5C" w:rsidRPr="00343FA1" w:rsidRDefault="00F00F5C" w:rsidP="006B1C8A">
      <w:pPr>
        <w:ind w:left="900" w:hanging="630"/>
      </w:pPr>
    </w:p>
    <w:p w14:paraId="3CF0DCE2" w14:textId="54DAFF07" w:rsidR="00300E24" w:rsidRPr="00343FA1" w:rsidRDefault="00B77684" w:rsidP="006B1C8A">
      <w:pPr>
        <w:numPr>
          <w:ilvl w:val="0"/>
          <w:numId w:val="11"/>
        </w:numPr>
        <w:ind w:left="900" w:hanging="630"/>
      </w:pPr>
      <w:r w:rsidRPr="00343FA1">
        <w:t>Because t</w:t>
      </w:r>
      <w:r w:rsidR="009D7775" w:rsidRPr="00343FA1">
        <w:t xml:space="preserve">he proposal to allow the sale of </w:t>
      </w:r>
      <w:r w:rsidR="00C97AB0" w:rsidRPr="00343FA1">
        <w:t xml:space="preserve">Cannabis </w:t>
      </w:r>
      <w:r w:rsidR="003823CA" w:rsidRPr="00343FA1">
        <w:t xml:space="preserve">Products received little </w:t>
      </w:r>
      <w:r w:rsidRPr="00343FA1">
        <w:t>publicity until t</w:t>
      </w:r>
      <w:r w:rsidR="00300E24" w:rsidRPr="00343FA1">
        <w:t xml:space="preserve">he Act went into effect on </w:t>
      </w:r>
      <w:r w:rsidR="00F00F5C" w:rsidRPr="00343FA1">
        <w:t>July 1, 2022</w:t>
      </w:r>
      <w:r w:rsidRPr="00343FA1">
        <w:t xml:space="preserve">, the City of </w:t>
      </w:r>
      <w:r w:rsidR="006B1C8A">
        <w:t>Mound</w:t>
      </w:r>
      <w:r w:rsidRPr="00343FA1">
        <w:t xml:space="preserve"> (“City”) did not have an opportunity to</w:t>
      </w:r>
      <w:r w:rsidR="00D17F66" w:rsidRPr="00343FA1">
        <w:t xml:space="preserve"> study and</w:t>
      </w:r>
      <w:r w:rsidRPr="00343FA1">
        <w:t xml:space="preserve"> </w:t>
      </w:r>
      <w:r w:rsidR="0036388D" w:rsidRPr="00343FA1">
        <w:t>consider the potential impacts of the Act on the City</w:t>
      </w:r>
      <w:r w:rsidR="00D17F66" w:rsidRPr="00343FA1">
        <w:t>.  Nor did the City Council have</w:t>
      </w:r>
      <w:r w:rsidR="0036388D" w:rsidRPr="00343FA1">
        <w:t xml:space="preserve"> </w:t>
      </w:r>
      <w:r w:rsidR="00AA431A" w:rsidRPr="00343FA1">
        <w:t xml:space="preserve">sufficient time </w:t>
      </w:r>
      <w:r w:rsidR="0036388D" w:rsidRPr="00343FA1">
        <w:t>to engage in policy discussion</w:t>
      </w:r>
      <w:r w:rsidR="00AA431A" w:rsidRPr="00343FA1">
        <w:t>s</w:t>
      </w:r>
      <w:r w:rsidR="0036388D" w:rsidRPr="00343FA1">
        <w:t xml:space="preserve"> regarding the</w:t>
      </w:r>
      <w:r w:rsidR="00AA431A" w:rsidRPr="00343FA1">
        <w:t xml:space="preserve"> </w:t>
      </w:r>
      <w:r w:rsidR="0036388D" w:rsidRPr="00343FA1">
        <w:t>regulation</w:t>
      </w:r>
      <w:r w:rsidR="00521274" w:rsidRPr="00343FA1">
        <w:t>s</w:t>
      </w:r>
      <w:r w:rsidR="00C723D0" w:rsidRPr="00343FA1">
        <w:t xml:space="preserve"> </w:t>
      </w:r>
      <w:r w:rsidR="00567EC8" w:rsidRPr="00343FA1">
        <w:t xml:space="preserve">the City Council may elect to impose on the </w:t>
      </w:r>
      <w:r w:rsidR="00C723D0" w:rsidRPr="00343FA1">
        <w:t>sale of Cannabis Products.</w:t>
      </w:r>
      <w:r w:rsidR="0036388D" w:rsidRPr="00343FA1">
        <w:t xml:space="preserve"> </w:t>
      </w:r>
    </w:p>
    <w:p w14:paraId="2604D2D7" w14:textId="77777777" w:rsidR="005B234C" w:rsidRPr="00343FA1" w:rsidRDefault="005B234C" w:rsidP="006B1C8A">
      <w:pPr>
        <w:pStyle w:val="ListParagraph"/>
        <w:ind w:left="900" w:hanging="630"/>
      </w:pPr>
    </w:p>
    <w:p w14:paraId="2D328718" w14:textId="4225DB10" w:rsidR="00817E63" w:rsidRPr="00343FA1" w:rsidRDefault="005B234C" w:rsidP="006B1C8A">
      <w:pPr>
        <w:numPr>
          <w:ilvl w:val="0"/>
          <w:numId w:val="11"/>
        </w:numPr>
        <w:ind w:left="900" w:hanging="630"/>
      </w:pPr>
      <w:r w:rsidRPr="00343FA1">
        <w:t xml:space="preserve">The Act authorizes the Minnesota Board of Pharmacy to </w:t>
      </w:r>
      <w:r w:rsidR="00447857" w:rsidRPr="00343FA1">
        <w:t xml:space="preserve">enforce the Act, but the Act does not </w:t>
      </w:r>
      <w:r w:rsidR="00917E33" w:rsidRPr="00343FA1">
        <w:t xml:space="preserve">provide for any licensing of manufacturers or </w:t>
      </w:r>
      <w:r w:rsidR="00353630" w:rsidRPr="00343FA1">
        <w:t xml:space="preserve">of those who sell Cannabis Products.  The Act </w:t>
      </w:r>
      <w:r w:rsidR="00D17F66" w:rsidRPr="00343FA1">
        <w:t xml:space="preserve">is </w:t>
      </w:r>
      <w:r w:rsidR="00353630" w:rsidRPr="00343FA1">
        <w:t>also</w:t>
      </w:r>
      <w:r w:rsidR="00D17F66" w:rsidRPr="00343FA1">
        <w:t xml:space="preserve"> silent regarding</w:t>
      </w:r>
      <w:r w:rsidR="00025388" w:rsidRPr="00343FA1">
        <w:t xml:space="preserve"> the enactment of</w:t>
      </w:r>
      <w:r w:rsidR="00353630" w:rsidRPr="00343FA1">
        <w:t xml:space="preserve"> local regulation</w:t>
      </w:r>
      <w:r w:rsidR="00E955E5" w:rsidRPr="00343FA1">
        <w:t>s related to Cannabis Products.</w:t>
      </w:r>
      <w:r w:rsidR="00B56DC6" w:rsidRPr="00343FA1">
        <w:t xml:space="preserve"> </w:t>
      </w:r>
    </w:p>
    <w:p w14:paraId="57A3BD84" w14:textId="77777777" w:rsidR="00B56DC6" w:rsidRPr="00343FA1" w:rsidRDefault="00B56DC6" w:rsidP="006B1C8A">
      <w:pPr>
        <w:pStyle w:val="ListParagraph"/>
        <w:ind w:left="900" w:hanging="630"/>
      </w:pPr>
    </w:p>
    <w:p w14:paraId="070EA384" w14:textId="3D2917BD" w:rsidR="00B56DC6" w:rsidRPr="00343FA1" w:rsidRDefault="00B56DC6" w:rsidP="006B1C8A">
      <w:pPr>
        <w:numPr>
          <w:ilvl w:val="0"/>
          <w:numId w:val="11"/>
        </w:numPr>
        <w:ind w:left="900" w:hanging="630"/>
      </w:pPr>
      <w:r w:rsidRPr="00343FA1">
        <w:t>The Legislature did not expressly</w:t>
      </w:r>
      <w:r w:rsidR="00025388" w:rsidRPr="00343FA1">
        <w:t xml:space="preserve"> prohibit or</w:t>
      </w:r>
      <w:r w:rsidRPr="00343FA1">
        <w:t xml:space="preserve"> limit local regulations</w:t>
      </w:r>
      <w:r w:rsidR="00025388" w:rsidRPr="00343FA1">
        <w:t>,</w:t>
      </w:r>
      <w:r w:rsidRPr="00343FA1">
        <w:t xml:space="preserve"> and the</w:t>
      </w:r>
      <w:r w:rsidR="00025388" w:rsidRPr="00343FA1">
        <w:t xml:space="preserve"> regulations established in the</w:t>
      </w:r>
      <w:r w:rsidRPr="00343FA1">
        <w:t xml:space="preserve"> Act clearly do not constitute </w:t>
      </w:r>
      <w:r w:rsidR="004C40CF" w:rsidRPr="00343FA1">
        <w:t>the Legislature having occupied</w:t>
      </w:r>
      <w:r w:rsidRPr="00343FA1">
        <w:t xml:space="preserve"> the </w:t>
      </w:r>
      <w:r w:rsidR="004C40CF" w:rsidRPr="00343FA1">
        <w:t>field</w:t>
      </w:r>
      <w:r w:rsidRPr="00343FA1">
        <w:t xml:space="preserve"> of regulation regarding the sale of Cannabis Products.</w:t>
      </w:r>
    </w:p>
    <w:p w14:paraId="06756609" w14:textId="77777777" w:rsidR="00817E63" w:rsidRPr="00343FA1" w:rsidRDefault="00817E63" w:rsidP="006B1C8A">
      <w:pPr>
        <w:pStyle w:val="ListParagraph"/>
        <w:ind w:left="900" w:hanging="630"/>
      </w:pPr>
    </w:p>
    <w:p w14:paraId="2CA08B18" w14:textId="093426D8" w:rsidR="005B234C" w:rsidRPr="00343FA1" w:rsidRDefault="00817E63" w:rsidP="006B1C8A">
      <w:pPr>
        <w:numPr>
          <w:ilvl w:val="0"/>
          <w:numId w:val="11"/>
        </w:numPr>
        <w:ind w:left="900" w:hanging="630"/>
      </w:pPr>
      <w:r w:rsidRPr="00343FA1">
        <w:t>The</w:t>
      </w:r>
      <w:r w:rsidR="00E66C7D" w:rsidRPr="00343FA1">
        <w:t xml:space="preserve"> City Council finds</w:t>
      </w:r>
      <w:r w:rsidRPr="00343FA1">
        <w:t xml:space="preserve"> </w:t>
      </w:r>
      <w:r w:rsidR="00285107" w:rsidRPr="00343FA1">
        <w:t xml:space="preserve">the </w:t>
      </w:r>
      <w:r w:rsidRPr="00343FA1">
        <w:t xml:space="preserve">uncertainties associated with </w:t>
      </w:r>
      <w:r w:rsidR="00513C20" w:rsidRPr="00343FA1">
        <w:t>sale of</w:t>
      </w:r>
      <w:r w:rsidRPr="00343FA1">
        <w:t xml:space="preserve"> Cannabis Products</w:t>
      </w:r>
      <w:r w:rsidR="00513C20" w:rsidRPr="00343FA1">
        <w:t xml:space="preserve">, </w:t>
      </w:r>
      <w:r w:rsidR="00567EC8" w:rsidRPr="00343FA1">
        <w:t xml:space="preserve">and </w:t>
      </w:r>
      <w:r w:rsidR="00513C20" w:rsidRPr="00343FA1">
        <w:t>the</w:t>
      </w:r>
      <w:r w:rsidR="00B56DC6" w:rsidRPr="00343FA1">
        <w:t xml:space="preserve"> options </w:t>
      </w:r>
      <w:r w:rsidR="00567EC8" w:rsidRPr="00343FA1">
        <w:t>for</w:t>
      </w:r>
      <w:r w:rsidR="00B56DC6" w:rsidRPr="00343FA1">
        <w:t xml:space="preserve"> local regulation</w:t>
      </w:r>
      <w:r w:rsidR="00E66C7D" w:rsidRPr="00343FA1">
        <w:t>, compels</w:t>
      </w:r>
      <w:r w:rsidR="00447857" w:rsidRPr="00343FA1">
        <w:t xml:space="preserve"> </w:t>
      </w:r>
      <w:r w:rsidR="008160EC" w:rsidRPr="00343FA1">
        <w:t xml:space="preserve">the need for a study to </w:t>
      </w:r>
      <w:r w:rsidR="00585815" w:rsidRPr="00343FA1">
        <w:t xml:space="preserve">develop information the City Council can rely on </w:t>
      </w:r>
      <w:r w:rsidR="00567EC8" w:rsidRPr="00343FA1">
        <w:t xml:space="preserve">as </w:t>
      </w:r>
      <w:r w:rsidR="00585815" w:rsidRPr="00343FA1">
        <w:t>it engage</w:t>
      </w:r>
      <w:r w:rsidR="00567EC8" w:rsidRPr="00343FA1">
        <w:t>s</w:t>
      </w:r>
      <w:r w:rsidR="00585815" w:rsidRPr="00343FA1">
        <w:t xml:space="preserve"> in policy discussions related to potential regulation of </w:t>
      </w:r>
      <w:r w:rsidR="008075C1" w:rsidRPr="00343FA1">
        <w:t>Cannabis</w:t>
      </w:r>
      <w:r w:rsidR="00585815" w:rsidRPr="00343FA1">
        <w:t xml:space="preserve"> Products through</w:t>
      </w:r>
      <w:r w:rsidR="00025388" w:rsidRPr="00343FA1">
        <w:t xml:space="preserve"> the adoption of</w:t>
      </w:r>
      <w:r w:rsidR="00585815" w:rsidRPr="00343FA1">
        <w:t xml:space="preserve"> licensing and </w:t>
      </w:r>
      <w:r w:rsidR="008075C1" w:rsidRPr="00343FA1">
        <w:t>zoning controls.</w:t>
      </w:r>
    </w:p>
    <w:p w14:paraId="11FA0D2D" w14:textId="77777777" w:rsidR="008C5152" w:rsidRPr="00343FA1" w:rsidRDefault="008C5152" w:rsidP="006B1C8A">
      <w:pPr>
        <w:pStyle w:val="ListParagraph"/>
        <w:ind w:left="900" w:hanging="630"/>
      </w:pPr>
    </w:p>
    <w:p w14:paraId="4048969C" w14:textId="372A1EF5" w:rsidR="00E4795C" w:rsidRPr="00343FA1" w:rsidRDefault="00E4795C" w:rsidP="006B1C8A">
      <w:pPr>
        <w:numPr>
          <w:ilvl w:val="0"/>
          <w:numId w:val="11"/>
        </w:numPr>
        <w:ind w:left="900" w:hanging="630"/>
      </w:pPr>
      <w:r w:rsidRPr="00343FA1">
        <w:t xml:space="preserve">The City </w:t>
      </w:r>
      <w:r w:rsidR="0043494B" w:rsidRPr="00343FA1">
        <w:t xml:space="preserve">Council </w:t>
      </w:r>
      <w:r w:rsidRPr="00343FA1">
        <w:t xml:space="preserve">is authorized </w:t>
      </w:r>
      <w:r w:rsidR="007D5C3A" w:rsidRPr="00343FA1">
        <w:t xml:space="preserve">to adopt an interim ordinance </w:t>
      </w:r>
      <w:r w:rsidR="007C7B05" w:rsidRPr="00343FA1">
        <w:t xml:space="preserve">“to regulate, restrict, </w:t>
      </w:r>
      <w:r w:rsidR="00E33DC8" w:rsidRPr="00343FA1">
        <w:t>or prohibit any use . . . within the jurisdiction or a portion thereof for a period not to exceed one year from the date it is effective.”</w:t>
      </w:r>
      <w:r w:rsidR="00382775" w:rsidRPr="00343FA1">
        <w:t xml:space="preserve"> Minnesota Statutes, section 462.355, subdivision 4(a).</w:t>
      </w:r>
    </w:p>
    <w:p w14:paraId="3707E7CB" w14:textId="77777777" w:rsidR="0043494B" w:rsidRPr="00343FA1" w:rsidRDefault="0043494B" w:rsidP="006B1C8A">
      <w:pPr>
        <w:pStyle w:val="ListParagraph"/>
        <w:ind w:left="900" w:hanging="630"/>
      </w:pPr>
    </w:p>
    <w:p w14:paraId="4F81863E" w14:textId="0C58571D" w:rsidR="0043494B" w:rsidRPr="00343FA1" w:rsidRDefault="0043494B" w:rsidP="006B1C8A">
      <w:pPr>
        <w:numPr>
          <w:ilvl w:val="0"/>
          <w:numId w:val="11"/>
        </w:numPr>
        <w:ind w:left="900" w:hanging="630"/>
      </w:pPr>
      <w:r w:rsidRPr="00343FA1">
        <w:t xml:space="preserve">The City Council </w:t>
      </w:r>
      <w:r w:rsidR="004B3EBD" w:rsidRPr="00343FA1">
        <w:t>is also authorized</w:t>
      </w:r>
      <w:r w:rsidR="008F03DB" w:rsidRPr="00343FA1">
        <w:t xml:space="preserve"> as part of its general police powers</w:t>
      </w:r>
      <w:r w:rsidR="004B3EBD" w:rsidRPr="00343FA1">
        <w:t xml:space="preserve"> to adopt business licensing requirements related to the sale of Cannabis Products</w:t>
      </w:r>
      <w:r w:rsidR="008F03DB" w:rsidRPr="00343FA1">
        <w:t>.</w:t>
      </w:r>
    </w:p>
    <w:p w14:paraId="2F8AAC2D" w14:textId="77777777" w:rsidR="00795BF8" w:rsidRPr="00343FA1" w:rsidRDefault="00795BF8" w:rsidP="006B1C8A">
      <w:pPr>
        <w:pStyle w:val="ListParagraph"/>
        <w:ind w:left="900" w:hanging="630"/>
      </w:pPr>
    </w:p>
    <w:p w14:paraId="6F5F213A" w14:textId="310ADBD5" w:rsidR="00795BF8" w:rsidRDefault="00795BF8" w:rsidP="006B1C8A">
      <w:pPr>
        <w:numPr>
          <w:ilvl w:val="0"/>
          <w:numId w:val="11"/>
        </w:numPr>
        <w:ind w:left="900" w:hanging="630"/>
      </w:pPr>
      <w:r w:rsidRPr="00343FA1">
        <w:t xml:space="preserve">The Minnesota Supreme Court in </w:t>
      </w:r>
      <w:r w:rsidR="002D2ED0" w:rsidRPr="00343FA1">
        <w:rPr>
          <w:i/>
          <w:iCs/>
        </w:rPr>
        <w:t>Almquist v. Town of Marshan</w:t>
      </w:r>
      <w:r w:rsidR="002D2ED0" w:rsidRPr="00343FA1">
        <w:t xml:space="preserve">, 245 N.W.2d 819 (Minn. 1976) upheld the enactment of a moratorium despite the lack of express statutory authority as </w:t>
      </w:r>
      <w:r w:rsidR="00285107" w:rsidRPr="00343FA1">
        <w:t xml:space="preserve">being </w:t>
      </w:r>
      <w:r w:rsidR="002D2ED0" w:rsidRPr="00343FA1">
        <w:t xml:space="preserve">a power inherent in a broad </w:t>
      </w:r>
      <w:r w:rsidR="00567EC8" w:rsidRPr="00343FA1">
        <w:t xml:space="preserve">legislative </w:t>
      </w:r>
      <w:r w:rsidR="002D2ED0" w:rsidRPr="00343FA1">
        <w:t xml:space="preserve">grant of power to municipalities.  In most cases, the enactment of business licensing requirements is based on a city’s police powers, which is the broadest grant of power to cities.  Inherent </w:t>
      </w:r>
      <w:r w:rsidR="002D2ED0" w:rsidRPr="00343FA1">
        <w:lastRenderedPageBreak/>
        <w:t xml:space="preserve">in that broad grant of authority is the power to </w:t>
      </w:r>
      <w:r w:rsidR="00B56DC6" w:rsidRPr="00343FA1">
        <w:t xml:space="preserve">temporarily place a moratorium on a business </w:t>
      </w:r>
      <w:r w:rsidR="00567EC8" w:rsidRPr="00343FA1">
        <w:t xml:space="preserve">activity </w:t>
      </w:r>
      <w:r w:rsidR="00B56DC6" w:rsidRPr="00343FA1">
        <w:t>to study and potentially implement licensing regulations on that business</w:t>
      </w:r>
      <w:r w:rsidR="00567EC8" w:rsidRPr="00343FA1">
        <w:t xml:space="preserve"> activity</w:t>
      </w:r>
      <w:r w:rsidR="00B56DC6" w:rsidRPr="00343FA1">
        <w:t>.</w:t>
      </w:r>
    </w:p>
    <w:p w14:paraId="451770F2" w14:textId="6C524750" w:rsidR="00343FA1" w:rsidRPr="00343FA1" w:rsidRDefault="00343FA1" w:rsidP="006B1C8A"/>
    <w:p w14:paraId="22C603DF" w14:textId="305998C7" w:rsidR="00CB50F9" w:rsidRPr="00343FA1" w:rsidRDefault="004C40CF" w:rsidP="006B1C8A">
      <w:pPr>
        <w:numPr>
          <w:ilvl w:val="0"/>
          <w:numId w:val="11"/>
        </w:numPr>
        <w:ind w:left="900" w:hanging="630"/>
      </w:pPr>
      <w:r w:rsidRPr="00343FA1">
        <w:t xml:space="preserve">There are both business licensing and zoning issues associated with the sale of Cannabis Products the City Council determines it needs time to study to consider the development and adoption of appropriate local regulations.  </w:t>
      </w:r>
      <w:r w:rsidR="0073364F" w:rsidRPr="00343FA1">
        <w:t>In order to protect the planning process and the health, safety, and welfare of the residents while the City conducts its study and the City Council engages in policy discussions regarding possible regulations, t</w:t>
      </w:r>
      <w:r w:rsidR="00285107" w:rsidRPr="00343FA1">
        <w:t xml:space="preserve">he City Council determines it is in the best interests of the City to impose a </w:t>
      </w:r>
      <w:r w:rsidR="0073364F" w:rsidRPr="00343FA1">
        <w:t xml:space="preserve">temporary </w:t>
      </w:r>
      <w:r w:rsidR="00285107" w:rsidRPr="00343FA1">
        <w:t xml:space="preserve">moratorium </w:t>
      </w:r>
      <w:r w:rsidRPr="00343FA1">
        <w:t>on the sale of Cannabis Products.</w:t>
      </w:r>
    </w:p>
    <w:p w14:paraId="218F48AC" w14:textId="36D57F9A" w:rsidR="00E30DFF" w:rsidRPr="00343FA1" w:rsidRDefault="00E30DFF" w:rsidP="00303B83"/>
    <w:p w14:paraId="10E3ACFA" w14:textId="2EBF9B2C" w:rsidR="00CB50F9" w:rsidRPr="00343FA1" w:rsidRDefault="007A552F" w:rsidP="007A552F">
      <w:r w:rsidRPr="00343FA1">
        <w:rPr>
          <w:b/>
          <w:bCs/>
        </w:rPr>
        <w:t>ARTICLE II</w:t>
      </w:r>
      <w:r w:rsidR="00CB50F9" w:rsidRPr="00343FA1">
        <w:rPr>
          <w:b/>
          <w:bCs/>
        </w:rPr>
        <w:t xml:space="preserve">.  </w:t>
      </w:r>
      <w:r w:rsidR="00CB50F9" w:rsidRPr="00343FA1">
        <w:rPr>
          <w:b/>
          <w:bCs/>
          <w:u w:val="single"/>
        </w:rPr>
        <w:t>Definitions</w:t>
      </w:r>
      <w:r w:rsidR="00CB50F9" w:rsidRPr="00343FA1">
        <w:t xml:space="preserve">.  </w:t>
      </w:r>
      <w:r w:rsidR="001D6260" w:rsidRPr="00343FA1">
        <w:t>For the purposes of this Ordinance</w:t>
      </w:r>
      <w:r w:rsidR="00567EC8" w:rsidRPr="00343FA1">
        <w:t>,</w:t>
      </w:r>
      <w:r w:rsidR="001D6260" w:rsidRPr="00343FA1">
        <w:t xml:space="preserve"> the following </w:t>
      </w:r>
      <w:r w:rsidR="00CB50F9" w:rsidRPr="00343FA1">
        <w:t>words, terms, and phrases shall have the meanings</w:t>
      </w:r>
      <w:r w:rsidR="001D6260" w:rsidRPr="00343FA1">
        <w:t xml:space="preserve"> given them in this Article.</w:t>
      </w:r>
    </w:p>
    <w:p w14:paraId="096FB908" w14:textId="0FA625F4" w:rsidR="00CB50F9" w:rsidRPr="00343FA1" w:rsidRDefault="00CB50F9" w:rsidP="00303B83">
      <w:pPr>
        <w:ind w:firstLine="720"/>
      </w:pPr>
    </w:p>
    <w:p w14:paraId="06139510" w14:textId="3E483C8D" w:rsidR="00DC6569" w:rsidRPr="00343FA1" w:rsidRDefault="00DC6569" w:rsidP="001D6260">
      <w:pPr>
        <w:pStyle w:val="ListParagraph"/>
        <w:numPr>
          <w:ilvl w:val="0"/>
          <w:numId w:val="12"/>
        </w:numPr>
        <w:ind w:left="1350" w:hanging="630"/>
      </w:pPr>
      <w:r w:rsidRPr="00343FA1">
        <w:t xml:space="preserve">“Act” means </w:t>
      </w:r>
      <w:r w:rsidR="00F36D0C" w:rsidRPr="00343FA1">
        <w:t>2022 Minnesota Session Laws, Chapter 98 (H.F. No. 4065), amending Minnesota Statutes, section 151.72.</w:t>
      </w:r>
    </w:p>
    <w:p w14:paraId="196A319E" w14:textId="77777777" w:rsidR="00F36D0C" w:rsidRPr="00343FA1" w:rsidRDefault="00F36D0C" w:rsidP="001D6260">
      <w:pPr>
        <w:pStyle w:val="ListParagraph"/>
        <w:ind w:left="1350" w:hanging="630"/>
      </w:pPr>
    </w:p>
    <w:p w14:paraId="1E1A22F4" w14:textId="4E42F7EB" w:rsidR="00CB50F9" w:rsidRPr="00343FA1" w:rsidRDefault="00CB50F9" w:rsidP="001D6260">
      <w:pPr>
        <w:pStyle w:val="ListParagraph"/>
        <w:numPr>
          <w:ilvl w:val="0"/>
          <w:numId w:val="12"/>
        </w:numPr>
        <w:ind w:left="1350" w:hanging="630"/>
      </w:pPr>
      <w:r w:rsidRPr="00343FA1">
        <w:t>“</w:t>
      </w:r>
      <w:r w:rsidR="007A552F" w:rsidRPr="00343FA1">
        <w:t>Cannabis Products</w:t>
      </w:r>
      <w:r w:rsidRPr="00343FA1">
        <w:t xml:space="preserve">” means </w:t>
      </w:r>
      <w:r w:rsidR="004E56D6" w:rsidRPr="00343FA1">
        <w:t xml:space="preserve">Edible Cannabinoid Product and any other </w:t>
      </w:r>
      <w:r w:rsidR="005C149C" w:rsidRPr="00343FA1">
        <w:t xml:space="preserve">product that </w:t>
      </w:r>
      <w:r w:rsidR="00DB5FE1" w:rsidRPr="00343FA1">
        <w:t xml:space="preserve">became lawful to sell </w:t>
      </w:r>
      <w:r w:rsidR="0073364F" w:rsidRPr="00343FA1">
        <w:t xml:space="preserve">for the first time </w:t>
      </w:r>
      <w:r w:rsidR="00DB5FE1" w:rsidRPr="00343FA1">
        <w:t xml:space="preserve">in Minnesota effective July 1, </w:t>
      </w:r>
      <w:r w:rsidR="0073364F" w:rsidRPr="00343FA1">
        <w:t>2022,</w:t>
      </w:r>
      <w:r w:rsidR="00DB5FE1" w:rsidRPr="00343FA1">
        <w:t xml:space="preserve"> as a result of the adoption of the Act.</w:t>
      </w:r>
      <w:r w:rsidR="005C149C" w:rsidRPr="00343FA1">
        <w:t xml:space="preserve"> </w:t>
      </w:r>
    </w:p>
    <w:p w14:paraId="2AED3E09" w14:textId="77777777" w:rsidR="00DC6569" w:rsidRPr="00343FA1" w:rsidRDefault="00DC6569" w:rsidP="001D6260">
      <w:pPr>
        <w:pStyle w:val="ListParagraph"/>
        <w:ind w:left="1350" w:hanging="630"/>
      </w:pPr>
    </w:p>
    <w:p w14:paraId="2DE3D577" w14:textId="48A386FA" w:rsidR="007A552F" w:rsidRPr="00343FA1" w:rsidRDefault="007A552F" w:rsidP="001D6260">
      <w:pPr>
        <w:pStyle w:val="ListParagraph"/>
        <w:numPr>
          <w:ilvl w:val="0"/>
          <w:numId w:val="12"/>
        </w:numPr>
        <w:ind w:left="1350" w:hanging="630"/>
      </w:pPr>
      <w:r w:rsidRPr="00343FA1">
        <w:t xml:space="preserve">“City” means the City of </w:t>
      </w:r>
      <w:r w:rsidR="006B1C8A">
        <w:t>Mound</w:t>
      </w:r>
      <w:r w:rsidRPr="00343FA1">
        <w:t>.</w:t>
      </w:r>
    </w:p>
    <w:p w14:paraId="28A4BEB3" w14:textId="77777777" w:rsidR="00526C07" w:rsidRPr="00343FA1" w:rsidRDefault="00526C07" w:rsidP="00526C07">
      <w:pPr>
        <w:pStyle w:val="ListParagraph"/>
      </w:pPr>
    </w:p>
    <w:p w14:paraId="50A36D4B" w14:textId="2E3846BE" w:rsidR="00526C07" w:rsidRPr="00343FA1" w:rsidRDefault="006D555A" w:rsidP="001D6260">
      <w:pPr>
        <w:pStyle w:val="ListParagraph"/>
        <w:numPr>
          <w:ilvl w:val="0"/>
          <w:numId w:val="12"/>
        </w:numPr>
        <w:ind w:left="1350" w:hanging="630"/>
      </w:pPr>
      <w:r>
        <w:t>“City Code” means T</w:t>
      </w:r>
      <w:r w:rsidR="00526C07" w:rsidRPr="00343FA1">
        <w:t xml:space="preserve">he </w:t>
      </w:r>
      <w:r w:rsidR="006B1C8A">
        <w:t>Mound</w:t>
      </w:r>
      <w:r>
        <w:t xml:space="preserve"> City Code</w:t>
      </w:r>
      <w:r w:rsidR="00526C07" w:rsidRPr="00343FA1">
        <w:t>.</w:t>
      </w:r>
    </w:p>
    <w:p w14:paraId="41E33B1C" w14:textId="77777777" w:rsidR="00555873" w:rsidRPr="00343FA1" w:rsidRDefault="00555873" w:rsidP="001D6260">
      <w:pPr>
        <w:pStyle w:val="ListParagraph"/>
        <w:ind w:left="1350" w:hanging="630"/>
      </w:pPr>
    </w:p>
    <w:p w14:paraId="634BA893" w14:textId="1AA14E9D" w:rsidR="00CC52A7" w:rsidRPr="00343FA1" w:rsidRDefault="004E56D6" w:rsidP="00343FA1">
      <w:pPr>
        <w:pStyle w:val="ListParagraph"/>
        <w:numPr>
          <w:ilvl w:val="0"/>
          <w:numId w:val="12"/>
        </w:numPr>
        <w:ind w:left="1350" w:hanging="630"/>
      </w:pPr>
      <w:r w:rsidRPr="00343FA1">
        <w:t>“Edible Cannabinoid Product” has the same meaning given the term in Minnesota Statutes, section 151.72, subdivision 1(c).</w:t>
      </w:r>
    </w:p>
    <w:p w14:paraId="10C04483" w14:textId="497659C8" w:rsidR="00CB50F9" w:rsidRPr="00343FA1" w:rsidRDefault="00CB50F9" w:rsidP="007A552F"/>
    <w:p w14:paraId="579EC37F" w14:textId="1FC87A07" w:rsidR="00934886" w:rsidRPr="00343FA1" w:rsidRDefault="007A552F" w:rsidP="00343FA1">
      <w:r w:rsidRPr="00343FA1">
        <w:rPr>
          <w:b/>
          <w:bCs/>
        </w:rPr>
        <w:t xml:space="preserve">ARTICLE III.  </w:t>
      </w:r>
      <w:r w:rsidRPr="00343FA1">
        <w:rPr>
          <w:b/>
          <w:bCs/>
          <w:u w:val="single"/>
        </w:rPr>
        <w:t>Study</w:t>
      </w:r>
      <w:r w:rsidRPr="00343FA1">
        <w:t>.</w:t>
      </w:r>
      <w:r w:rsidR="00203FBB" w:rsidRPr="00343FA1">
        <w:t xml:space="preserve">  </w:t>
      </w:r>
      <w:r w:rsidR="00E87EC3" w:rsidRPr="00343FA1">
        <w:t>The City shall conduct a study regarding Cannabis Products</w:t>
      </w:r>
      <w:r w:rsidR="00934886" w:rsidRPr="00343FA1">
        <w:t xml:space="preserve"> and provide the City Council a report on the potential regulations of such products.  The report shall include the City staff’s recommendations on</w:t>
      </w:r>
      <w:r w:rsidR="0012509C" w:rsidRPr="00343FA1">
        <w:t xml:space="preserve"> whether the City Council should adopt regulations and, if so, the recommended types of regulations.  The study shall</w:t>
      </w:r>
      <w:r w:rsidR="00EB3A70" w:rsidRPr="00343FA1">
        <w:t xml:space="preserve"> </w:t>
      </w:r>
      <w:r w:rsidR="0012509C" w:rsidRPr="00343FA1">
        <w:t>consider</w:t>
      </w:r>
      <w:r w:rsidR="00EB3A70" w:rsidRPr="00343FA1">
        <w:t>, but is not limited to,</w:t>
      </w:r>
      <w:r w:rsidR="0012509C" w:rsidRPr="00343FA1">
        <w:t xml:space="preserve"> the following:</w:t>
      </w:r>
    </w:p>
    <w:p w14:paraId="61E8F7BF" w14:textId="77777777" w:rsidR="00934886" w:rsidRPr="00343FA1" w:rsidRDefault="00934886" w:rsidP="00934886">
      <w:pPr>
        <w:pStyle w:val="ListParagraph"/>
        <w:ind w:left="1440"/>
      </w:pPr>
    </w:p>
    <w:p w14:paraId="0349E8C0" w14:textId="74B94B82" w:rsidR="0012509C" w:rsidRDefault="0012509C" w:rsidP="00343FA1">
      <w:pPr>
        <w:pStyle w:val="ListParagraph"/>
        <w:numPr>
          <w:ilvl w:val="0"/>
          <w:numId w:val="19"/>
        </w:numPr>
        <w:ind w:left="1350" w:hanging="630"/>
      </w:pPr>
      <w:r w:rsidRPr="00343FA1">
        <w:t>The potential impacts of the sale of Cannabis Products within the City;</w:t>
      </w:r>
    </w:p>
    <w:p w14:paraId="0392A588" w14:textId="77777777" w:rsidR="0083753A" w:rsidRDefault="0083753A" w:rsidP="0083753A">
      <w:pPr>
        <w:pStyle w:val="ListParagraph"/>
        <w:ind w:left="1350"/>
      </w:pPr>
    </w:p>
    <w:p w14:paraId="724C420F" w14:textId="702E5D5F" w:rsidR="00EB3A70" w:rsidRDefault="0012509C" w:rsidP="00343FA1">
      <w:pPr>
        <w:pStyle w:val="ListParagraph"/>
        <w:numPr>
          <w:ilvl w:val="0"/>
          <w:numId w:val="19"/>
        </w:numPr>
        <w:ind w:left="1350" w:hanging="630"/>
      </w:pPr>
      <w:r w:rsidRPr="00343FA1">
        <w:t xml:space="preserve">Licensing the sale of Cannabis Products and related </w:t>
      </w:r>
      <w:r w:rsidR="00EB3A70" w:rsidRPr="00343FA1">
        <w:t>regulations; and</w:t>
      </w:r>
    </w:p>
    <w:p w14:paraId="3DC10C15" w14:textId="77777777" w:rsidR="00343FA1" w:rsidRDefault="00343FA1" w:rsidP="00343FA1">
      <w:pPr>
        <w:pStyle w:val="ListParagraph"/>
        <w:ind w:left="1350"/>
      </w:pPr>
    </w:p>
    <w:p w14:paraId="0E76395A" w14:textId="43516759" w:rsidR="00934886" w:rsidRPr="00343FA1" w:rsidRDefault="00EB3A70" w:rsidP="00343FA1">
      <w:pPr>
        <w:pStyle w:val="ListParagraph"/>
        <w:numPr>
          <w:ilvl w:val="0"/>
          <w:numId w:val="19"/>
        </w:numPr>
        <w:ind w:left="1350" w:hanging="630"/>
      </w:pPr>
      <w:r w:rsidRPr="00343FA1">
        <w:t>Zoning regulations related to the sale, manufacture, and distribution of Cannabis Products</w:t>
      </w:r>
      <w:r w:rsidR="0073364F" w:rsidRPr="00343FA1">
        <w:t xml:space="preserve"> as uses within the City</w:t>
      </w:r>
      <w:r w:rsidRPr="00343FA1">
        <w:t>.</w:t>
      </w:r>
    </w:p>
    <w:p w14:paraId="001AF45C" w14:textId="4AC7B6F0" w:rsidR="007A552F" w:rsidRPr="00343FA1" w:rsidRDefault="007A552F" w:rsidP="007A552F"/>
    <w:p w14:paraId="06AED4D7" w14:textId="634BB9AB" w:rsidR="00196866" w:rsidRPr="00343FA1" w:rsidRDefault="007A552F" w:rsidP="009319B8">
      <w:r w:rsidRPr="00343FA1">
        <w:rPr>
          <w:b/>
          <w:bCs/>
        </w:rPr>
        <w:t xml:space="preserve">ARTICLE IV.  </w:t>
      </w:r>
      <w:r w:rsidRPr="00343FA1">
        <w:rPr>
          <w:b/>
          <w:bCs/>
          <w:u w:val="single"/>
        </w:rPr>
        <w:t>Moratorium</w:t>
      </w:r>
      <w:r w:rsidRPr="00343FA1">
        <w:t>.</w:t>
      </w:r>
      <w:r w:rsidR="00203FBB" w:rsidRPr="00343FA1">
        <w:t xml:space="preserve">  </w:t>
      </w:r>
      <w:r w:rsidR="007474C2" w:rsidRPr="00343FA1">
        <w:t xml:space="preserve"> A moratorium is hereby imposed</w:t>
      </w:r>
      <w:r w:rsidR="009319B8">
        <w:t xml:space="preserve"> to prohibit any </w:t>
      </w:r>
      <w:r w:rsidR="00203FBB" w:rsidRPr="00343FA1">
        <w:t xml:space="preserve">business, person, or entity </w:t>
      </w:r>
      <w:r w:rsidR="009319B8">
        <w:t xml:space="preserve">from offering </w:t>
      </w:r>
      <w:r w:rsidR="00567EC8" w:rsidRPr="00343FA1">
        <w:t xml:space="preserve">for sale or </w:t>
      </w:r>
      <w:r w:rsidR="002E4962" w:rsidRPr="00343FA1">
        <w:t>sell</w:t>
      </w:r>
      <w:r w:rsidR="009319B8">
        <w:t>ing</w:t>
      </w:r>
      <w:r w:rsidR="002E4962" w:rsidRPr="00343FA1">
        <w:t xml:space="preserve"> Cannabis Products</w:t>
      </w:r>
      <w:r w:rsidR="005C149C" w:rsidRPr="00343FA1">
        <w:t xml:space="preserve"> to the public within the jurisdictional boundaries of the City</w:t>
      </w:r>
      <w:r w:rsidR="002E4962" w:rsidRPr="00343FA1">
        <w:t>.</w:t>
      </w:r>
      <w:r w:rsidR="007474C2" w:rsidRPr="00343FA1">
        <w:t xml:space="preserve">  The City shall not accept, process, or act on any </w:t>
      </w:r>
      <w:r w:rsidR="007474C2" w:rsidRPr="00343FA1">
        <w:lastRenderedPageBreak/>
        <w:t>application, site plan, building permit, or other zoning approval for a business proposing to engage in the sale of Cannabis Products</w:t>
      </w:r>
      <w:r w:rsidR="009319B8">
        <w:t>.</w:t>
      </w:r>
    </w:p>
    <w:p w14:paraId="7C27E8E9" w14:textId="25300832" w:rsidR="001F7310" w:rsidRPr="00343FA1" w:rsidRDefault="001F7310" w:rsidP="006B15F2">
      <w:pPr>
        <w:pStyle w:val="Style1"/>
        <w:kinsoku w:val="0"/>
        <w:autoSpaceDE/>
        <w:autoSpaceDN/>
        <w:adjustRightInd/>
      </w:pPr>
    </w:p>
    <w:p w14:paraId="2E9C8DEC" w14:textId="25C6BAB6" w:rsidR="007474C2" w:rsidRPr="00343FA1" w:rsidRDefault="00111362" w:rsidP="009319B8">
      <w:pPr>
        <w:pStyle w:val="Style1"/>
        <w:kinsoku w:val="0"/>
        <w:autoSpaceDE/>
        <w:autoSpaceDN/>
        <w:adjustRightInd/>
      </w:pPr>
      <w:r w:rsidRPr="00343FA1">
        <w:rPr>
          <w:b/>
          <w:bCs/>
        </w:rPr>
        <w:t xml:space="preserve">ARTICLE V.  </w:t>
      </w:r>
      <w:r w:rsidRPr="00343FA1">
        <w:rPr>
          <w:b/>
          <w:bCs/>
          <w:u w:val="single"/>
        </w:rPr>
        <w:t>Violations</w:t>
      </w:r>
      <w:r w:rsidRPr="00343FA1">
        <w:t xml:space="preserve">.  </w:t>
      </w:r>
      <w:r w:rsidR="007474C2" w:rsidRPr="00343FA1">
        <w:t>During the</w:t>
      </w:r>
      <w:r w:rsidRPr="00343FA1">
        <w:t xml:space="preserve"> </w:t>
      </w:r>
      <w:r w:rsidR="009319B8">
        <w:t>term</w:t>
      </w:r>
      <w:r w:rsidRPr="00343FA1">
        <w:t xml:space="preserve"> of the moratorium, it is a violation of this Ordinance </w:t>
      </w:r>
      <w:r w:rsidR="009319B8">
        <w:t xml:space="preserve">for any </w:t>
      </w:r>
      <w:r w:rsidR="009319B8" w:rsidRPr="00343FA1">
        <w:t>business, person, or entity</w:t>
      </w:r>
      <w:r w:rsidR="009319B8">
        <w:t xml:space="preserve"> to offer </w:t>
      </w:r>
      <w:r w:rsidR="00567EC8" w:rsidRPr="00343FA1">
        <w:t>for sale</w:t>
      </w:r>
      <w:r w:rsidR="009319B8">
        <w:t>,</w:t>
      </w:r>
      <w:r w:rsidR="00567EC8" w:rsidRPr="00343FA1">
        <w:t xml:space="preserve"> or</w:t>
      </w:r>
      <w:r w:rsidR="009319B8">
        <w:t xml:space="preserve"> to</w:t>
      </w:r>
      <w:r w:rsidR="00567EC8" w:rsidRPr="00343FA1">
        <w:t xml:space="preserve"> s</w:t>
      </w:r>
      <w:r w:rsidR="009319B8">
        <w:t>ell</w:t>
      </w:r>
      <w:r w:rsidR="0083753A">
        <w:t>, Cannabis Products</w:t>
      </w:r>
      <w:r w:rsidR="00AA1BEA">
        <w:t xml:space="preserve"> to the public</w:t>
      </w:r>
      <w:r w:rsidR="009319B8">
        <w:t xml:space="preserve"> within the City.</w:t>
      </w:r>
    </w:p>
    <w:p w14:paraId="032810D6" w14:textId="3B576252" w:rsidR="007474C2" w:rsidRPr="00343FA1" w:rsidRDefault="007474C2" w:rsidP="006B15F2">
      <w:pPr>
        <w:pStyle w:val="Style1"/>
        <w:kinsoku w:val="0"/>
        <w:autoSpaceDE/>
        <w:autoSpaceDN/>
        <w:adjustRightInd/>
      </w:pPr>
    </w:p>
    <w:p w14:paraId="6B71F7B7" w14:textId="61D4D05B" w:rsidR="002E4962" w:rsidRPr="00343FA1" w:rsidRDefault="002E4962" w:rsidP="009319B8">
      <w:pPr>
        <w:pStyle w:val="Style1"/>
        <w:kinsoku w:val="0"/>
        <w:autoSpaceDE/>
        <w:autoSpaceDN/>
        <w:adjustRightInd/>
      </w:pPr>
      <w:r w:rsidRPr="00343FA1">
        <w:rPr>
          <w:b/>
          <w:bCs/>
        </w:rPr>
        <w:t>ARTICLE V</w:t>
      </w:r>
      <w:r w:rsidR="00847024" w:rsidRPr="00343FA1">
        <w:rPr>
          <w:b/>
          <w:bCs/>
        </w:rPr>
        <w:t>I</w:t>
      </w:r>
      <w:r w:rsidRPr="00343FA1">
        <w:rPr>
          <w:b/>
          <w:bCs/>
        </w:rPr>
        <w:t xml:space="preserve">.  </w:t>
      </w:r>
      <w:r w:rsidRPr="00343FA1">
        <w:rPr>
          <w:b/>
          <w:bCs/>
          <w:u w:val="single"/>
        </w:rPr>
        <w:t>Exceptions</w:t>
      </w:r>
      <w:r w:rsidRPr="00343FA1">
        <w:t>.  The</w:t>
      </w:r>
      <w:r w:rsidR="00CD1284" w:rsidRPr="00343FA1">
        <w:t xml:space="preserve"> moratorium imposed by this Ordinance does not apply to the </w:t>
      </w:r>
      <w:r w:rsidRPr="00343FA1">
        <w:t xml:space="preserve">sale of </w:t>
      </w:r>
      <w:r w:rsidR="005C149C" w:rsidRPr="00343FA1">
        <w:t xml:space="preserve">medical </w:t>
      </w:r>
      <w:r w:rsidR="00526C07" w:rsidRPr="00343FA1">
        <w:t>cannabis</w:t>
      </w:r>
      <w:r w:rsidR="005C149C" w:rsidRPr="00343FA1">
        <w:t xml:space="preserve"> or hemp </w:t>
      </w:r>
      <w:r w:rsidRPr="00343FA1">
        <w:t xml:space="preserve">products that were lawful </w:t>
      </w:r>
      <w:r w:rsidR="005C149C" w:rsidRPr="00343FA1">
        <w:t xml:space="preserve">to sell </w:t>
      </w:r>
      <w:r w:rsidRPr="00343FA1">
        <w:t xml:space="preserve">prior to </w:t>
      </w:r>
      <w:r w:rsidR="00111362" w:rsidRPr="00343FA1">
        <w:t>the effective date</w:t>
      </w:r>
      <w:r w:rsidRPr="00343FA1">
        <w:t xml:space="preserve"> of the</w:t>
      </w:r>
      <w:r w:rsidR="00DC6569" w:rsidRPr="00343FA1">
        <w:t xml:space="preserve"> Act</w:t>
      </w:r>
      <w:r w:rsidR="009319B8">
        <w:t>.</w:t>
      </w:r>
    </w:p>
    <w:p w14:paraId="3CDD6D85" w14:textId="2AD311CE" w:rsidR="002E4962" w:rsidRPr="00343FA1" w:rsidRDefault="002E4962" w:rsidP="006B15F2">
      <w:pPr>
        <w:pStyle w:val="Style1"/>
        <w:kinsoku w:val="0"/>
        <w:autoSpaceDE/>
        <w:autoSpaceDN/>
        <w:adjustRightInd/>
      </w:pPr>
    </w:p>
    <w:p w14:paraId="3578D5D2" w14:textId="1EABFB1C" w:rsidR="00401421" w:rsidRPr="00343FA1" w:rsidRDefault="00401421" w:rsidP="00401421">
      <w:pPr>
        <w:pStyle w:val="Style1"/>
        <w:kinsoku w:val="0"/>
        <w:autoSpaceDE/>
        <w:autoSpaceDN/>
        <w:adjustRightInd/>
      </w:pPr>
      <w:r w:rsidRPr="00343FA1">
        <w:rPr>
          <w:b/>
          <w:bCs/>
        </w:rPr>
        <w:t>ARTICLE VI</w:t>
      </w:r>
      <w:r w:rsidR="00847024" w:rsidRPr="00343FA1">
        <w:rPr>
          <w:b/>
          <w:bCs/>
        </w:rPr>
        <w:t>I</w:t>
      </w:r>
      <w:r w:rsidRPr="00343FA1">
        <w:rPr>
          <w:b/>
          <w:bCs/>
        </w:rPr>
        <w:t xml:space="preserve">.  </w:t>
      </w:r>
      <w:r w:rsidRPr="00343FA1">
        <w:rPr>
          <w:b/>
          <w:bCs/>
          <w:u w:val="single"/>
        </w:rPr>
        <w:t>Enforcement</w:t>
      </w:r>
      <w:r w:rsidRPr="00343FA1">
        <w:t>.  A violation of this Ordinance shall be a misdemeanor.  In addition, the City may enforce this Ordinance by mandamus, injunction, other appropriate civil remedy in any court of competent jurisdiction.</w:t>
      </w:r>
    </w:p>
    <w:p w14:paraId="4EA4E159" w14:textId="77777777" w:rsidR="00401421" w:rsidRPr="00343FA1" w:rsidRDefault="00401421" w:rsidP="006B15F2">
      <w:pPr>
        <w:pStyle w:val="Style1"/>
        <w:kinsoku w:val="0"/>
        <w:autoSpaceDE/>
        <w:autoSpaceDN/>
        <w:adjustRightInd/>
      </w:pPr>
    </w:p>
    <w:p w14:paraId="09DE0980" w14:textId="20E3F1F9" w:rsidR="00E45FD4" w:rsidRPr="00343FA1" w:rsidRDefault="00E45FD4" w:rsidP="006B15F2">
      <w:pPr>
        <w:pStyle w:val="Style1"/>
        <w:kinsoku w:val="0"/>
        <w:autoSpaceDE/>
        <w:autoSpaceDN/>
        <w:adjustRightInd/>
      </w:pPr>
      <w:r w:rsidRPr="00343FA1">
        <w:rPr>
          <w:b/>
          <w:bCs/>
        </w:rPr>
        <w:t>ARTICLE VI</w:t>
      </w:r>
      <w:r w:rsidR="00401421" w:rsidRPr="00343FA1">
        <w:rPr>
          <w:b/>
          <w:bCs/>
        </w:rPr>
        <w:t>I</w:t>
      </w:r>
      <w:r w:rsidR="00847024" w:rsidRPr="00343FA1">
        <w:rPr>
          <w:b/>
          <w:bCs/>
        </w:rPr>
        <w:t>I</w:t>
      </w:r>
      <w:r w:rsidRPr="00343FA1">
        <w:rPr>
          <w:b/>
          <w:bCs/>
        </w:rPr>
        <w:t xml:space="preserve">.  </w:t>
      </w:r>
      <w:r w:rsidR="00D577AD" w:rsidRPr="00343FA1">
        <w:rPr>
          <w:b/>
          <w:bCs/>
          <w:u w:val="single"/>
        </w:rPr>
        <w:t xml:space="preserve">Effective Date and </w:t>
      </w:r>
      <w:r w:rsidRPr="00343FA1">
        <w:rPr>
          <w:b/>
          <w:bCs/>
          <w:u w:val="single"/>
        </w:rPr>
        <w:t>Term</w:t>
      </w:r>
      <w:r w:rsidRPr="00343FA1">
        <w:t xml:space="preserve">.  </w:t>
      </w:r>
      <w:r w:rsidR="00D577AD" w:rsidRPr="00343FA1">
        <w:t>This Ordinance shall be effective</w:t>
      </w:r>
      <w:r w:rsidR="006D555A">
        <w:t xml:space="preserve"> immediately</w:t>
      </w:r>
      <w:r w:rsidR="00C762C5" w:rsidRPr="00343FA1">
        <w:t xml:space="preserve"> and shall have a term of 12 months</w:t>
      </w:r>
      <w:r w:rsidR="00111362" w:rsidRPr="00343FA1">
        <w:t>.  This Ordinance</w:t>
      </w:r>
      <w:r w:rsidR="00D577AD" w:rsidRPr="00343FA1">
        <w:t xml:space="preserve"> shall remain in effect </w:t>
      </w:r>
      <w:r w:rsidR="00111362" w:rsidRPr="00343FA1">
        <w:t>until the expiration of the</w:t>
      </w:r>
      <w:r w:rsidR="00D577AD" w:rsidRPr="00343FA1">
        <w:t xml:space="preserve"> 12 month</w:t>
      </w:r>
      <w:r w:rsidR="00C762C5" w:rsidRPr="00343FA1">
        <w:t xml:space="preserve"> term,</w:t>
      </w:r>
      <w:r w:rsidR="008A0A3E" w:rsidRPr="00343FA1">
        <w:t xml:space="preserve"> until</w:t>
      </w:r>
      <w:r w:rsidR="00D577AD" w:rsidRPr="00343FA1">
        <w:t xml:space="preserve"> it is </w:t>
      </w:r>
      <w:r w:rsidR="008A0A3E" w:rsidRPr="00343FA1">
        <w:t xml:space="preserve">expressly </w:t>
      </w:r>
      <w:r w:rsidR="00D577AD" w:rsidRPr="00343FA1">
        <w:t xml:space="preserve">repealed </w:t>
      </w:r>
      <w:r w:rsidR="008A0A3E" w:rsidRPr="00343FA1">
        <w:t>by the City Council, or until the effective date of an ordinance amending the City Code to address</w:t>
      </w:r>
      <w:r w:rsidR="006D555A">
        <w:t xml:space="preserve"> the sale of</w:t>
      </w:r>
      <w:r w:rsidR="008A0A3E" w:rsidRPr="00343FA1">
        <w:t xml:space="preserve"> Cannabis Products, whichever occurs first.  </w:t>
      </w:r>
    </w:p>
    <w:p w14:paraId="160FC082" w14:textId="77777777" w:rsidR="00E45FD4" w:rsidRPr="00343FA1" w:rsidRDefault="00E45FD4" w:rsidP="006B15F2">
      <w:pPr>
        <w:pStyle w:val="Style1"/>
        <w:kinsoku w:val="0"/>
        <w:autoSpaceDE/>
        <w:autoSpaceDN/>
        <w:adjustRightInd/>
      </w:pPr>
    </w:p>
    <w:p w14:paraId="3A0F19D7" w14:textId="37E0EE33" w:rsidR="00E45FD4" w:rsidRPr="00343FA1" w:rsidRDefault="001D6260" w:rsidP="00E45FD4">
      <w:pPr>
        <w:pStyle w:val="Style1"/>
        <w:kinsoku w:val="0"/>
        <w:autoSpaceDE/>
        <w:autoSpaceDN/>
        <w:adjustRightInd/>
      </w:pPr>
      <w:r w:rsidRPr="00343FA1">
        <w:rPr>
          <w:b/>
          <w:bCs/>
        </w:rPr>
        <w:t xml:space="preserve">ARTICLE </w:t>
      </w:r>
      <w:r w:rsidR="00847024" w:rsidRPr="00343FA1">
        <w:rPr>
          <w:b/>
          <w:bCs/>
        </w:rPr>
        <w:t>IX</w:t>
      </w:r>
      <w:r w:rsidRPr="00343FA1">
        <w:rPr>
          <w:b/>
          <w:bCs/>
        </w:rPr>
        <w:t xml:space="preserve">.  </w:t>
      </w:r>
      <w:r w:rsidRPr="00343FA1">
        <w:rPr>
          <w:b/>
          <w:bCs/>
          <w:u w:val="single"/>
        </w:rPr>
        <w:t>General Provisions</w:t>
      </w:r>
      <w:r w:rsidRPr="00343FA1">
        <w:t>.</w:t>
      </w:r>
    </w:p>
    <w:p w14:paraId="6B118A02" w14:textId="1AE86950" w:rsidR="001D6260" w:rsidRPr="00343FA1" w:rsidRDefault="001D6260" w:rsidP="00E45FD4">
      <w:pPr>
        <w:pStyle w:val="Style1"/>
        <w:kinsoku w:val="0"/>
        <w:autoSpaceDE/>
        <w:autoSpaceDN/>
        <w:adjustRightInd/>
      </w:pPr>
    </w:p>
    <w:p w14:paraId="611CDBD5" w14:textId="1696203C" w:rsidR="001D6260" w:rsidRPr="00343FA1" w:rsidRDefault="00526C07" w:rsidP="001D6260">
      <w:pPr>
        <w:pStyle w:val="Style1"/>
        <w:numPr>
          <w:ilvl w:val="0"/>
          <w:numId w:val="17"/>
        </w:numPr>
        <w:kinsoku w:val="0"/>
        <w:autoSpaceDE/>
        <w:autoSpaceDN/>
        <w:adjustRightInd/>
      </w:pPr>
      <w:r w:rsidRPr="00343FA1">
        <w:rPr>
          <w:u w:val="single"/>
        </w:rPr>
        <w:t>Not Codified</w:t>
      </w:r>
      <w:r w:rsidRPr="00343FA1">
        <w:t>.  This Ordinance is transitory in nature and shall not be codified into the City Code.</w:t>
      </w:r>
    </w:p>
    <w:p w14:paraId="185F4B95" w14:textId="77777777" w:rsidR="00526C07" w:rsidRPr="00343FA1" w:rsidRDefault="00526C07" w:rsidP="00526C07">
      <w:pPr>
        <w:pStyle w:val="Style1"/>
        <w:kinsoku w:val="0"/>
        <w:autoSpaceDE/>
        <w:autoSpaceDN/>
        <w:adjustRightInd/>
        <w:ind w:left="720"/>
      </w:pPr>
    </w:p>
    <w:p w14:paraId="36F43687" w14:textId="4DEA6B5F" w:rsidR="0012175F" w:rsidRPr="00343FA1" w:rsidRDefault="00526C07" w:rsidP="00AA1BEA">
      <w:pPr>
        <w:pStyle w:val="Style1"/>
        <w:numPr>
          <w:ilvl w:val="0"/>
          <w:numId w:val="17"/>
        </w:numPr>
        <w:kinsoku w:val="0"/>
        <w:autoSpaceDE/>
        <w:autoSpaceDN/>
        <w:adjustRightInd/>
      </w:pPr>
      <w:r w:rsidRPr="00343FA1">
        <w:rPr>
          <w:u w:val="single"/>
        </w:rPr>
        <w:t>Severability</w:t>
      </w:r>
      <w:r w:rsidRPr="00343FA1">
        <w:t xml:space="preserve">.  Every section, provision, and part of this Ordinance is declared severable from every other </w:t>
      </w:r>
      <w:r w:rsidR="00567EC8" w:rsidRPr="00343FA1">
        <w:t xml:space="preserve">article, </w:t>
      </w:r>
      <w:r w:rsidRPr="00343FA1">
        <w:t xml:space="preserve">section, provision, and part thereof.  If any </w:t>
      </w:r>
      <w:r w:rsidR="00567EC8" w:rsidRPr="00343FA1">
        <w:t xml:space="preserve">article, </w:t>
      </w:r>
      <w:r w:rsidRPr="00343FA1">
        <w:t xml:space="preserve">section, provision, or part of this Ordinance is held to be invalid by a court of competent jurisdiction, such judgment shall not invalidate any other </w:t>
      </w:r>
      <w:r w:rsidR="00567EC8" w:rsidRPr="00343FA1">
        <w:t xml:space="preserve">article, </w:t>
      </w:r>
      <w:r w:rsidRPr="00343FA1">
        <w:t>section, provision, or part of this Ordinance.</w:t>
      </w:r>
    </w:p>
    <w:p w14:paraId="0B44A600" w14:textId="22E58685" w:rsidR="00265B02" w:rsidRDefault="00265B02" w:rsidP="006B15F2">
      <w:pPr>
        <w:jc w:val="both"/>
      </w:pPr>
    </w:p>
    <w:p w14:paraId="063DD553" w14:textId="112FDD80" w:rsidR="0084551B" w:rsidRDefault="0084551B" w:rsidP="0084551B">
      <w:pPr>
        <w:rPr>
          <w:sz w:val="22"/>
        </w:rPr>
      </w:pPr>
      <w:r>
        <w:rPr>
          <w:sz w:val="22"/>
        </w:rPr>
        <w:t>Adopted by the City Council this 10</w:t>
      </w:r>
      <w:r w:rsidRPr="00D079CA">
        <w:rPr>
          <w:sz w:val="22"/>
          <w:vertAlign w:val="superscript"/>
        </w:rPr>
        <w:t>th</w:t>
      </w:r>
      <w:r>
        <w:rPr>
          <w:sz w:val="22"/>
        </w:rPr>
        <w:t xml:space="preserve"> day of August, 2022.</w:t>
      </w:r>
    </w:p>
    <w:p w14:paraId="0D2D7FE9" w14:textId="77777777" w:rsidR="0084551B" w:rsidRDefault="0084551B" w:rsidP="0084551B">
      <w:pPr>
        <w:rPr>
          <w:sz w:val="22"/>
        </w:rPr>
      </w:pPr>
    </w:p>
    <w:p w14:paraId="2590CE4F" w14:textId="77777777" w:rsidR="0084551B" w:rsidRDefault="0084551B" w:rsidP="0084551B">
      <w:pPr>
        <w:rPr>
          <w:sz w:val="22"/>
        </w:rPr>
      </w:pPr>
    </w:p>
    <w:p w14:paraId="3F477D2C" w14:textId="77777777" w:rsidR="0084551B" w:rsidRDefault="0084551B" w:rsidP="0084551B">
      <w:pPr>
        <w:rPr>
          <w:sz w:val="22"/>
        </w:rPr>
      </w:pPr>
    </w:p>
    <w:p w14:paraId="3499DDF9" w14:textId="47D4F262" w:rsidR="0084551B" w:rsidRDefault="0084551B" w:rsidP="0084551B">
      <w:pPr>
        <w:rPr>
          <w:sz w:val="22"/>
        </w:rPr>
      </w:pPr>
      <w:r>
        <w:rPr>
          <w:sz w:val="22"/>
        </w:rPr>
        <w:tab/>
      </w:r>
      <w:r>
        <w:rPr>
          <w:sz w:val="22"/>
        </w:rPr>
        <w:tab/>
      </w:r>
      <w:r>
        <w:rPr>
          <w:sz w:val="22"/>
        </w:rPr>
        <w:tab/>
      </w:r>
      <w:r>
        <w:rPr>
          <w:sz w:val="22"/>
        </w:rPr>
        <w:tab/>
      </w:r>
      <w:r>
        <w:rPr>
          <w:sz w:val="22"/>
        </w:rPr>
        <w:tab/>
      </w:r>
      <w:r>
        <w:rPr>
          <w:sz w:val="22"/>
        </w:rPr>
        <w:tab/>
      </w:r>
      <w:r w:rsidR="00912BE0">
        <w:rPr>
          <w:sz w:val="22"/>
        </w:rPr>
        <w:tab/>
      </w:r>
      <w:r>
        <w:rPr>
          <w:sz w:val="22"/>
        </w:rPr>
        <w:t>______________________</w:t>
      </w:r>
    </w:p>
    <w:p w14:paraId="0DE55CE5" w14:textId="06E02EC4" w:rsidR="0084551B" w:rsidRDefault="0084551B" w:rsidP="0084551B">
      <w:pPr>
        <w:rPr>
          <w:sz w:val="22"/>
        </w:rPr>
      </w:pPr>
      <w:r>
        <w:rPr>
          <w:sz w:val="22"/>
        </w:rPr>
        <w:tab/>
      </w:r>
      <w:r>
        <w:rPr>
          <w:sz w:val="22"/>
        </w:rPr>
        <w:tab/>
      </w:r>
      <w:r>
        <w:rPr>
          <w:sz w:val="22"/>
        </w:rPr>
        <w:tab/>
      </w:r>
      <w:r>
        <w:rPr>
          <w:sz w:val="22"/>
        </w:rPr>
        <w:tab/>
      </w:r>
      <w:r>
        <w:rPr>
          <w:sz w:val="22"/>
        </w:rPr>
        <w:tab/>
      </w:r>
      <w:r>
        <w:rPr>
          <w:sz w:val="22"/>
        </w:rPr>
        <w:tab/>
      </w:r>
      <w:r w:rsidR="00912BE0">
        <w:rPr>
          <w:sz w:val="22"/>
        </w:rPr>
        <w:tab/>
      </w:r>
      <w:r>
        <w:rPr>
          <w:sz w:val="22"/>
        </w:rPr>
        <w:t>Mayor Raymond J. Salazar</w:t>
      </w:r>
    </w:p>
    <w:p w14:paraId="332982F3" w14:textId="02E6921D" w:rsidR="0084551B" w:rsidRDefault="0084551B" w:rsidP="0084551B">
      <w:pPr>
        <w:rPr>
          <w:sz w:val="22"/>
        </w:rPr>
      </w:pPr>
      <w:r>
        <w:rPr>
          <w:sz w:val="22"/>
        </w:rPr>
        <w:t>______________________</w:t>
      </w:r>
    </w:p>
    <w:p w14:paraId="5A91823C" w14:textId="77777777" w:rsidR="0084551B" w:rsidRDefault="0084551B" w:rsidP="0084551B">
      <w:pPr>
        <w:rPr>
          <w:sz w:val="22"/>
        </w:rPr>
      </w:pPr>
      <w:r>
        <w:rPr>
          <w:sz w:val="22"/>
        </w:rPr>
        <w:t>Attest: Kevin Kelly, Clerk</w:t>
      </w:r>
    </w:p>
    <w:p w14:paraId="1B3E2F76" w14:textId="77777777" w:rsidR="0084551B" w:rsidRDefault="0084551B" w:rsidP="0084551B">
      <w:pPr>
        <w:rPr>
          <w:sz w:val="22"/>
        </w:rPr>
      </w:pPr>
    </w:p>
    <w:p w14:paraId="3BAF786A" w14:textId="4EBB8B6E" w:rsidR="0084551B" w:rsidRDefault="0084551B" w:rsidP="0084551B">
      <w:pPr>
        <w:rPr>
          <w:sz w:val="22"/>
        </w:rPr>
      </w:pPr>
      <w:r>
        <w:rPr>
          <w:sz w:val="22"/>
        </w:rPr>
        <w:t xml:space="preserve">Published in The Laker on the </w:t>
      </w:r>
      <w:r w:rsidR="00C11BBD">
        <w:rPr>
          <w:sz w:val="22"/>
        </w:rPr>
        <w:t>3rd</w:t>
      </w:r>
      <w:r>
        <w:rPr>
          <w:sz w:val="22"/>
        </w:rPr>
        <w:t xml:space="preserve"> day of </w:t>
      </w:r>
      <w:r w:rsidR="00C11BBD">
        <w:rPr>
          <w:sz w:val="22"/>
        </w:rPr>
        <w:t>September</w:t>
      </w:r>
      <w:r>
        <w:rPr>
          <w:sz w:val="22"/>
        </w:rPr>
        <w:t>, 2022.</w:t>
      </w:r>
    </w:p>
    <w:p w14:paraId="55AB5D56" w14:textId="1DCAC0B3" w:rsidR="0084551B" w:rsidRDefault="0084551B" w:rsidP="0084551B">
      <w:pPr>
        <w:rPr>
          <w:sz w:val="22"/>
        </w:rPr>
      </w:pPr>
      <w:r>
        <w:rPr>
          <w:sz w:val="22"/>
        </w:rPr>
        <w:t xml:space="preserve">Effective on the </w:t>
      </w:r>
      <w:r w:rsidR="00C11BBD">
        <w:rPr>
          <w:sz w:val="22"/>
        </w:rPr>
        <w:t>4th</w:t>
      </w:r>
      <w:r>
        <w:rPr>
          <w:sz w:val="22"/>
        </w:rPr>
        <w:t xml:space="preserve"> day of </w:t>
      </w:r>
      <w:r w:rsidR="00C11BBD">
        <w:rPr>
          <w:sz w:val="22"/>
        </w:rPr>
        <w:t>September</w:t>
      </w:r>
      <w:r>
        <w:rPr>
          <w:sz w:val="22"/>
        </w:rPr>
        <w:t>, 2022.</w:t>
      </w:r>
    </w:p>
    <w:p w14:paraId="5A664FDE" w14:textId="77777777" w:rsidR="00AA1BEA" w:rsidRPr="00343FA1" w:rsidRDefault="00AA1BEA" w:rsidP="006B15F2">
      <w:pPr>
        <w:jc w:val="both"/>
      </w:pPr>
    </w:p>
    <w:sectPr w:rsidR="00AA1BEA" w:rsidRPr="00343FA1" w:rsidSect="006B15F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F8DD" w14:textId="77777777" w:rsidR="003F6D2A" w:rsidRDefault="003F6D2A">
      <w:r>
        <w:separator/>
      </w:r>
    </w:p>
  </w:endnote>
  <w:endnote w:type="continuationSeparator" w:id="0">
    <w:p w14:paraId="781908A8" w14:textId="77777777" w:rsidR="003F6D2A" w:rsidRDefault="003F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face 12pt">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7CF" w14:textId="77777777" w:rsidR="003D52F0" w:rsidRDefault="003D52F0" w:rsidP="00A4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0" w:name="_iDocIDFieldb3401d5d-f5be-4b28-843b-1cd5"/>
  <w:p w14:paraId="7E4FBB4F" w14:textId="4B5E3A4B" w:rsidR="003D52F0" w:rsidRDefault="003D52F0">
    <w:pPr>
      <w:pStyle w:val="DocID"/>
    </w:pPr>
    <w:r>
      <w:fldChar w:fldCharType="begin"/>
    </w:r>
    <w:r>
      <w:instrText xml:space="preserve">  DOCPROPERTY "CUS_DocIDChunk0" </w:instrText>
    </w:r>
    <w:r>
      <w:fldChar w:fldCharType="separate"/>
    </w:r>
    <w:r w:rsidR="000A6673">
      <w:t>MU220-2-813400.v1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4E2" w14:textId="7F914AA6" w:rsidR="003D52F0" w:rsidRPr="00685FE3" w:rsidRDefault="003D52F0" w:rsidP="00685FE3">
    <w:pPr>
      <w:pStyle w:val="Footer"/>
      <w:jc w:val="center"/>
      <w:rPr>
        <w:rFonts w:asciiTheme="minorHAnsi" w:hAnsiTheme="minorHAnsi" w:cstheme="minorHAnsi"/>
        <w:sz w:val="20"/>
        <w:szCs w:val="20"/>
      </w:rPr>
    </w:pPr>
    <w:r w:rsidRPr="00401421">
      <w:rPr>
        <w:rFonts w:asciiTheme="minorHAnsi" w:hAnsiTheme="minorHAnsi" w:cstheme="minorHAnsi"/>
        <w:sz w:val="20"/>
        <w:szCs w:val="20"/>
      </w:rPr>
      <w:fldChar w:fldCharType="begin"/>
    </w:r>
    <w:r w:rsidRPr="00401421">
      <w:rPr>
        <w:rFonts w:asciiTheme="minorHAnsi" w:hAnsiTheme="minorHAnsi" w:cstheme="minorHAnsi"/>
        <w:sz w:val="20"/>
        <w:szCs w:val="20"/>
      </w:rPr>
      <w:instrText xml:space="preserve"> PAGE   \* MERGEFORMAT </w:instrText>
    </w:r>
    <w:r w:rsidRPr="00401421">
      <w:rPr>
        <w:rFonts w:asciiTheme="minorHAnsi" w:hAnsiTheme="minorHAnsi" w:cstheme="minorHAnsi"/>
        <w:sz w:val="20"/>
        <w:szCs w:val="20"/>
      </w:rPr>
      <w:fldChar w:fldCharType="separate"/>
    </w:r>
    <w:r w:rsidR="00B0473C" w:rsidRPr="00B0473C">
      <w:rPr>
        <w:rFonts w:cstheme="minorHAnsi"/>
        <w:noProof/>
        <w:sz w:val="20"/>
        <w:szCs w:val="20"/>
      </w:rPr>
      <w:t>3</w:t>
    </w:r>
    <w:r w:rsidRPr="00401421">
      <w:rPr>
        <w:rFonts w:asciiTheme="minorHAnsi" w:hAnsiTheme="minorHAnsi" w:cstheme="minorHAnsi"/>
        <w:noProof/>
        <w:sz w:val="20"/>
        <w:szCs w:val="20"/>
      </w:rPr>
      <w:fldChar w:fldCharType="end"/>
    </w:r>
  </w:p>
  <w:bookmarkStart w:id="1" w:name="_iDocIDField44d5b16f-742e-4818-b0eb-71c2"/>
  <w:p w14:paraId="562D0A84" w14:textId="07AF3DB2" w:rsidR="003D52F0" w:rsidRDefault="003D52F0">
    <w:pPr>
      <w:pStyle w:val="DocID"/>
    </w:pPr>
    <w:r>
      <w:fldChar w:fldCharType="begin"/>
    </w:r>
    <w:r>
      <w:instrText xml:space="preserve">  DOCPROPERTY "CUS_DocIDChunk0" </w:instrText>
    </w:r>
    <w:r>
      <w:fldChar w:fldCharType="separate"/>
    </w:r>
    <w:r w:rsidR="000A6673">
      <w:t>MU220-2-813400.v1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777a394-b341-4d7b-9dfc-60d3"/>
  <w:p w14:paraId="48642446" w14:textId="3EC99E86" w:rsidR="003D52F0" w:rsidRDefault="003D52F0">
    <w:pPr>
      <w:pStyle w:val="DocID"/>
    </w:pPr>
    <w:r>
      <w:fldChar w:fldCharType="begin"/>
    </w:r>
    <w:r>
      <w:instrText xml:space="preserve">  DOCPROPERTY "CUS_DocIDChunk0" </w:instrText>
    </w:r>
    <w:r>
      <w:fldChar w:fldCharType="separate"/>
    </w:r>
    <w:r w:rsidR="000A6673">
      <w:t>MU220-2-813400.v1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F4B5" w14:textId="77777777" w:rsidR="003F6D2A" w:rsidRDefault="003F6D2A">
      <w:r>
        <w:separator/>
      </w:r>
    </w:p>
  </w:footnote>
  <w:footnote w:type="continuationSeparator" w:id="0">
    <w:p w14:paraId="73DD593D" w14:textId="77777777" w:rsidR="003F6D2A" w:rsidRDefault="003F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9F3" w14:textId="77777777" w:rsidR="00120925" w:rsidRDefault="0012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371" w14:textId="77777777" w:rsidR="00120925" w:rsidRDefault="001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10C7" w14:textId="77777777" w:rsidR="00120925" w:rsidRDefault="0012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BE1"/>
    <w:multiLevelType w:val="hybridMultilevel"/>
    <w:tmpl w:val="C0C6F380"/>
    <w:lvl w:ilvl="0" w:tplc="834EB672">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1EA946"/>
    <w:multiLevelType w:val="singleLevel"/>
    <w:tmpl w:val="53037CC4"/>
    <w:lvl w:ilvl="0">
      <w:start w:val="1"/>
      <w:numFmt w:val="upperLetter"/>
      <w:lvlText w:val="%1."/>
      <w:lvlJc w:val="left"/>
      <w:pPr>
        <w:tabs>
          <w:tab w:val="num" w:pos="432"/>
        </w:tabs>
        <w:ind w:left="1008" w:hanging="432"/>
      </w:pPr>
      <w:rPr>
        <w:snapToGrid/>
        <w:spacing w:val="-1"/>
        <w:sz w:val="23"/>
        <w:szCs w:val="23"/>
      </w:rPr>
    </w:lvl>
  </w:abstractNum>
  <w:abstractNum w:abstractNumId="2" w15:restartNumberingAfterBreak="0">
    <w:nsid w:val="0470FDD4"/>
    <w:multiLevelType w:val="singleLevel"/>
    <w:tmpl w:val="323ACC3D"/>
    <w:lvl w:ilvl="0">
      <w:start w:val="2"/>
      <w:numFmt w:val="decimal"/>
      <w:lvlText w:val="%1."/>
      <w:lvlJc w:val="left"/>
      <w:pPr>
        <w:tabs>
          <w:tab w:val="num" w:pos="504"/>
        </w:tabs>
        <w:ind w:left="576" w:hanging="504"/>
      </w:pPr>
      <w:rPr>
        <w:snapToGrid/>
        <w:spacing w:val="-5"/>
        <w:sz w:val="23"/>
        <w:szCs w:val="23"/>
      </w:rPr>
    </w:lvl>
  </w:abstractNum>
  <w:abstractNum w:abstractNumId="3" w15:restartNumberingAfterBreak="0">
    <w:nsid w:val="053417F5"/>
    <w:multiLevelType w:val="singleLevel"/>
    <w:tmpl w:val="128C522A"/>
    <w:lvl w:ilvl="0">
      <w:start w:val="4"/>
      <w:numFmt w:val="upperLetter"/>
      <w:lvlText w:val="%1."/>
      <w:lvlJc w:val="left"/>
      <w:pPr>
        <w:tabs>
          <w:tab w:val="num" w:pos="432"/>
        </w:tabs>
        <w:ind w:left="1008" w:hanging="432"/>
      </w:pPr>
      <w:rPr>
        <w:snapToGrid/>
        <w:spacing w:val="-4"/>
        <w:sz w:val="23"/>
        <w:szCs w:val="23"/>
      </w:rPr>
    </w:lvl>
  </w:abstractNum>
  <w:abstractNum w:abstractNumId="4" w15:restartNumberingAfterBreak="0">
    <w:nsid w:val="0714A9D9"/>
    <w:multiLevelType w:val="singleLevel"/>
    <w:tmpl w:val="48E14206"/>
    <w:lvl w:ilvl="0">
      <w:start w:val="1"/>
      <w:numFmt w:val="lowerLetter"/>
      <w:lvlText w:val="%1."/>
      <w:lvlJc w:val="left"/>
      <w:pPr>
        <w:tabs>
          <w:tab w:val="num" w:pos="432"/>
        </w:tabs>
        <w:ind w:left="1008" w:hanging="432"/>
      </w:pPr>
      <w:rPr>
        <w:snapToGrid/>
        <w:spacing w:val="-4"/>
        <w:sz w:val="23"/>
        <w:szCs w:val="23"/>
      </w:rPr>
    </w:lvl>
  </w:abstractNum>
  <w:abstractNum w:abstractNumId="5" w15:restartNumberingAfterBreak="0">
    <w:nsid w:val="0C166CF6"/>
    <w:multiLevelType w:val="hybridMultilevel"/>
    <w:tmpl w:val="C9569F50"/>
    <w:lvl w:ilvl="0" w:tplc="2E50F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C008E"/>
    <w:multiLevelType w:val="hybridMultilevel"/>
    <w:tmpl w:val="0C16F594"/>
    <w:lvl w:ilvl="0" w:tplc="44EE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F737B"/>
    <w:multiLevelType w:val="hybridMultilevel"/>
    <w:tmpl w:val="1E143FB2"/>
    <w:lvl w:ilvl="0" w:tplc="4DC02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47BBE"/>
    <w:multiLevelType w:val="hybridMultilevel"/>
    <w:tmpl w:val="05A01B00"/>
    <w:lvl w:ilvl="0" w:tplc="7324C97C">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D30CD"/>
    <w:multiLevelType w:val="hybridMultilevel"/>
    <w:tmpl w:val="C3228F62"/>
    <w:lvl w:ilvl="0" w:tplc="7324C97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6428"/>
    <w:multiLevelType w:val="hybridMultilevel"/>
    <w:tmpl w:val="1ED29E84"/>
    <w:lvl w:ilvl="0" w:tplc="7324C9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E0333"/>
    <w:multiLevelType w:val="hybridMultilevel"/>
    <w:tmpl w:val="A672E8FC"/>
    <w:lvl w:ilvl="0" w:tplc="5748D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85A60"/>
    <w:multiLevelType w:val="hybridMultilevel"/>
    <w:tmpl w:val="45EAB87E"/>
    <w:lvl w:ilvl="0" w:tplc="B4800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667522"/>
    <w:multiLevelType w:val="hybridMultilevel"/>
    <w:tmpl w:val="235E292E"/>
    <w:lvl w:ilvl="0" w:tplc="0C9055E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3F68FD"/>
    <w:multiLevelType w:val="hybridMultilevel"/>
    <w:tmpl w:val="5BF08DB2"/>
    <w:lvl w:ilvl="0" w:tplc="4DC0260C">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72253B6E"/>
    <w:multiLevelType w:val="hybridMultilevel"/>
    <w:tmpl w:val="510A7C7E"/>
    <w:lvl w:ilvl="0" w:tplc="7324C97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F4AB1"/>
    <w:multiLevelType w:val="hybridMultilevel"/>
    <w:tmpl w:val="0B646CB4"/>
    <w:lvl w:ilvl="0" w:tplc="B130FB00">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115E19"/>
    <w:multiLevelType w:val="hybridMultilevel"/>
    <w:tmpl w:val="6BA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964DA"/>
    <w:multiLevelType w:val="hybridMultilevel"/>
    <w:tmpl w:val="689CA8F6"/>
    <w:lvl w:ilvl="0" w:tplc="DC96F0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13"/>
  </w:num>
  <w:num w:numId="4">
    <w:abstractNumId w:val="16"/>
  </w:num>
  <w:num w:numId="5">
    <w:abstractNumId w:val="1"/>
  </w:num>
  <w:num w:numId="6">
    <w:abstractNumId w:val="2"/>
  </w:num>
  <w:num w:numId="7">
    <w:abstractNumId w:val="4"/>
  </w:num>
  <w:num w:numId="8">
    <w:abstractNumId w:val="3"/>
  </w:num>
  <w:num w:numId="9">
    <w:abstractNumId w:val="18"/>
  </w:num>
  <w:num w:numId="10">
    <w:abstractNumId w:val="17"/>
  </w:num>
  <w:num w:numId="11">
    <w:abstractNumId w:val="12"/>
  </w:num>
  <w:num w:numId="12">
    <w:abstractNumId w:val="10"/>
  </w:num>
  <w:num w:numId="13">
    <w:abstractNumId w:val="8"/>
  </w:num>
  <w:num w:numId="14">
    <w:abstractNumId w:val="15"/>
  </w:num>
  <w:num w:numId="15">
    <w:abstractNumId w:val="9"/>
  </w:num>
  <w:num w:numId="16">
    <w:abstractNumId w:val="5"/>
  </w:num>
  <w:num w:numId="17">
    <w:abstractNumId w:val="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45"/>
    <w:rsid w:val="000212D2"/>
    <w:rsid w:val="00025388"/>
    <w:rsid w:val="000371FC"/>
    <w:rsid w:val="000453C0"/>
    <w:rsid w:val="00051A9D"/>
    <w:rsid w:val="0007072E"/>
    <w:rsid w:val="000758A4"/>
    <w:rsid w:val="00077461"/>
    <w:rsid w:val="000861C1"/>
    <w:rsid w:val="00090C14"/>
    <w:rsid w:val="00095D7B"/>
    <w:rsid w:val="000A5D18"/>
    <w:rsid w:val="000A6673"/>
    <w:rsid w:val="000A685D"/>
    <w:rsid w:val="000C6F24"/>
    <w:rsid w:val="000F25F0"/>
    <w:rsid w:val="000F2CBF"/>
    <w:rsid w:val="000F48DF"/>
    <w:rsid w:val="000F7B0D"/>
    <w:rsid w:val="00111063"/>
    <w:rsid w:val="00111362"/>
    <w:rsid w:val="00120925"/>
    <w:rsid w:val="0012175F"/>
    <w:rsid w:val="0012509C"/>
    <w:rsid w:val="00126C51"/>
    <w:rsid w:val="001275FC"/>
    <w:rsid w:val="00154C40"/>
    <w:rsid w:val="0016661A"/>
    <w:rsid w:val="00173406"/>
    <w:rsid w:val="001766A9"/>
    <w:rsid w:val="001773F7"/>
    <w:rsid w:val="00181F62"/>
    <w:rsid w:val="00185976"/>
    <w:rsid w:val="00196866"/>
    <w:rsid w:val="00197494"/>
    <w:rsid w:val="001B08D3"/>
    <w:rsid w:val="001B7FB3"/>
    <w:rsid w:val="001C3D36"/>
    <w:rsid w:val="001C6DB9"/>
    <w:rsid w:val="001D6260"/>
    <w:rsid w:val="001E22B6"/>
    <w:rsid w:val="001E67C1"/>
    <w:rsid w:val="001E79B5"/>
    <w:rsid w:val="001F7174"/>
    <w:rsid w:val="001F7310"/>
    <w:rsid w:val="00203FBB"/>
    <w:rsid w:val="00230B3B"/>
    <w:rsid w:val="002421EB"/>
    <w:rsid w:val="00255083"/>
    <w:rsid w:val="00256FE1"/>
    <w:rsid w:val="00265B02"/>
    <w:rsid w:val="00266B53"/>
    <w:rsid w:val="00273D01"/>
    <w:rsid w:val="00285107"/>
    <w:rsid w:val="00286BDA"/>
    <w:rsid w:val="00292380"/>
    <w:rsid w:val="00297140"/>
    <w:rsid w:val="002B39CB"/>
    <w:rsid w:val="002B6B2B"/>
    <w:rsid w:val="002B6D94"/>
    <w:rsid w:val="002D2ED0"/>
    <w:rsid w:val="002D3EED"/>
    <w:rsid w:val="002D4D75"/>
    <w:rsid w:val="002D7DEF"/>
    <w:rsid w:val="002E05B5"/>
    <w:rsid w:val="002E4962"/>
    <w:rsid w:val="002F494A"/>
    <w:rsid w:val="003001AB"/>
    <w:rsid w:val="00300E24"/>
    <w:rsid w:val="00303B83"/>
    <w:rsid w:val="0030616F"/>
    <w:rsid w:val="00306ACE"/>
    <w:rsid w:val="00313B53"/>
    <w:rsid w:val="00314E2A"/>
    <w:rsid w:val="0032105D"/>
    <w:rsid w:val="00321B3C"/>
    <w:rsid w:val="00330EBE"/>
    <w:rsid w:val="0034154D"/>
    <w:rsid w:val="00343FA1"/>
    <w:rsid w:val="00350F4A"/>
    <w:rsid w:val="0035292C"/>
    <w:rsid w:val="00353630"/>
    <w:rsid w:val="0036388D"/>
    <w:rsid w:val="003707BC"/>
    <w:rsid w:val="00372B65"/>
    <w:rsid w:val="0037775D"/>
    <w:rsid w:val="003823CA"/>
    <w:rsid w:val="00382775"/>
    <w:rsid w:val="0039345B"/>
    <w:rsid w:val="0039686F"/>
    <w:rsid w:val="003A5B13"/>
    <w:rsid w:val="003A600C"/>
    <w:rsid w:val="003C298E"/>
    <w:rsid w:val="003C6A1C"/>
    <w:rsid w:val="003C7B89"/>
    <w:rsid w:val="003C7BA6"/>
    <w:rsid w:val="003D52F0"/>
    <w:rsid w:val="003D5AC3"/>
    <w:rsid w:val="003D76C1"/>
    <w:rsid w:val="003E04E5"/>
    <w:rsid w:val="003F03DA"/>
    <w:rsid w:val="003F6D2A"/>
    <w:rsid w:val="00401421"/>
    <w:rsid w:val="00407A9A"/>
    <w:rsid w:val="00427274"/>
    <w:rsid w:val="0043331C"/>
    <w:rsid w:val="0043494B"/>
    <w:rsid w:val="00447857"/>
    <w:rsid w:val="00464532"/>
    <w:rsid w:val="00466254"/>
    <w:rsid w:val="004878C3"/>
    <w:rsid w:val="00487BAF"/>
    <w:rsid w:val="00493A3C"/>
    <w:rsid w:val="004A5B08"/>
    <w:rsid w:val="004A632D"/>
    <w:rsid w:val="004B2545"/>
    <w:rsid w:val="004B3EBD"/>
    <w:rsid w:val="004C40CF"/>
    <w:rsid w:val="004D20C1"/>
    <w:rsid w:val="004E3C29"/>
    <w:rsid w:val="004E56D6"/>
    <w:rsid w:val="004E6B34"/>
    <w:rsid w:val="004F263B"/>
    <w:rsid w:val="005011DC"/>
    <w:rsid w:val="0050591A"/>
    <w:rsid w:val="00511BC7"/>
    <w:rsid w:val="005131D8"/>
    <w:rsid w:val="00513C20"/>
    <w:rsid w:val="00515981"/>
    <w:rsid w:val="00521274"/>
    <w:rsid w:val="00526C07"/>
    <w:rsid w:val="00530EC8"/>
    <w:rsid w:val="00546B16"/>
    <w:rsid w:val="00550D4A"/>
    <w:rsid w:val="00555873"/>
    <w:rsid w:val="00556540"/>
    <w:rsid w:val="00567EC8"/>
    <w:rsid w:val="005826A4"/>
    <w:rsid w:val="00583DD0"/>
    <w:rsid w:val="00585815"/>
    <w:rsid w:val="0059449E"/>
    <w:rsid w:val="005B1158"/>
    <w:rsid w:val="005B234C"/>
    <w:rsid w:val="005B52DF"/>
    <w:rsid w:val="005C07E1"/>
    <w:rsid w:val="005C149C"/>
    <w:rsid w:val="005C22DF"/>
    <w:rsid w:val="005C7966"/>
    <w:rsid w:val="005D3D70"/>
    <w:rsid w:val="005D7512"/>
    <w:rsid w:val="005E233C"/>
    <w:rsid w:val="005E48B0"/>
    <w:rsid w:val="005E576D"/>
    <w:rsid w:val="005F4D82"/>
    <w:rsid w:val="005F55E7"/>
    <w:rsid w:val="0063297D"/>
    <w:rsid w:val="00640BB5"/>
    <w:rsid w:val="00641963"/>
    <w:rsid w:val="0064271C"/>
    <w:rsid w:val="00657B11"/>
    <w:rsid w:val="00664FC0"/>
    <w:rsid w:val="00675D7F"/>
    <w:rsid w:val="0067709D"/>
    <w:rsid w:val="00682145"/>
    <w:rsid w:val="006A1F5A"/>
    <w:rsid w:val="006A4E54"/>
    <w:rsid w:val="006B0AAA"/>
    <w:rsid w:val="006B15F2"/>
    <w:rsid w:val="006B1C8A"/>
    <w:rsid w:val="006C10B7"/>
    <w:rsid w:val="006D01D8"/>
    <w:rsid w:val="006D1C2C"/>
    <w:rsid w:val="006D555A"/>
    <w:rsid w:val="006D6B23"/>
    <w:rsid w:val="006E3EB9"/>
    <w:rsid w:val="006F2819"/>
    <w:rsid w:val="006F558C"/>
    <w:rsid w:val="006F55D7"/>
    <w:rsid w:val="007137AB"/>
    <w:rsid w:val="0071750F"/>
    <w:rsid w:val="0072716C"/>
    <w:rsid w:val="0073364F"/>
    <w:rsid w:val="007368AE"/>
    <w:rsid w:val="007405BA"/>
    <w:rsid w:val="0074152D"/>
    <w:rsid w:val="007474C2"/>
    <w:rsid w:val="00747BB8"/>
    <w:rsid w:val="00755676"/>
    <w:rsid w:val="00760FF3"/>
    <w:rsid w:val="00776925"/>
    <w:rsid w:val="00786973"/>
    <w:rsid w:val="00787CC0"/>
    <w:rsid w:val="00795BF8"/>
    <w:rsid w:val="007977FF"/>
    <w:rsid w:val="007A0552"/>
    <w:rsid w:val="007A107B"/>
    <w:rsid w:val="007A4965"/>
    <w:rsid w:val="007A552F"/>
    <w:rsid w:val="007C7B05"/>
    <w:rsid w:val="007D0A3E"/>
    <w:rsid w:val="007D5C3A"/>
    <w:rsid w:val="007E640D"/>
    <w:rsid w:val="007F5F30"/>
    <w:rsid w:val="00805D93"/>
    <w:rsid w:val="008075C1"/>
    <w:rsid w:val="008138C4"/>
    <w:rsid w:val="008160EC"/>
    <w:rsid w:val="00817E63"/>
    <w:rsid w:val="008215E9"/>
    <w:rsid w:val="0083753A"/>
    <w:rsid w:val="0084551B"/>
    <w:rsid w:val="00847024"/>
    <w:rsid w:val="008510CB"/>
    <w:rsid w:val="00860571"/>
    <w:rsid w:val="00884499"/>
    <w:rsid w:val="00896EE3"/>
    <w:rsid w:val="008A0A3E"/>
    <w:rsid w:val="008A576C"/>
    <w:rsid w:val="008A7B0C"/>
    <w:rsid w:val="008B7196"/>
    <w:rsid w:val="008C10C5"/>
    <w:rsid w:val="008C5152"/>
    <w:rsid w:val="008D7208"/>
    <w:rsid w:val="008F03DB"/>
    <w:rsid w:val="008F7C36"/>
    <w:rsid w:val="00906D9B"/>
    <w:rsid w:val="00912BE0"/>
    <w:rsid w:val="00917E33"/>
    <w:rsid w:val="0092065F"/>
    <w:rsid w:val="009241CE"/>
    <w:rsid w:val="00925FF0"/>
    <w:rsid w:val="009319B8"/>
    <w:rsid w:val="00934886"/>
    <w:rsid w:val="00941287"/>
    <w:rsid w:val="00973EEC"/>
    <w:rsid w:val="00975778"/>
    <w:rsid w:val="0097799F"/>
    <w:rsid w:val="009874F6"/>
    <w:rsid w:val="00994374"/>
    <w:rsid w:val="009A466D"/>
    <w:rsid w:val="009A4789"/>
    <w:rsid w:val="009B2AD4"/>
    <w:rsid w:val="009B5D13"/>
    <w:rsid w:val="009B7475"/>
    <w:rsid w:val="009C11EF"/>
    <w:rsid w:val="009C5C5E"/>
    <w:rsid w:val="009D660B"/>
    <w:rsid w:val="009D7775"/>
    <w:rsid w:val="009E1570"/>
    <w:rsid w:val="009F0D0A"/>
    <w:rsid w:val="00A0099C"/>
    <w:rsid w:val="00A0108B"/>
    <w:rsid w:val="00A02CFF"/>
    <w:rsid w:val="00A078C2"/>
    <w:rsid w:val="00A1528F"/>
    <w:rsid w:val="00A20B06"/>
    <w:rsid w:val="00A217B4"/>
    <w:rsid w:val="00A24797"/>
    <w:rsid w:val="00A24967"/>
    <w:rsid w:val="00A252B8"/>
    <w:rsid w:val="00A348CF"/>
    <w:rsid w:val="00A35B40"/>
    <w:rsid w:val="00A41AD9"/>
    <w:rsid w:val="00A93BDB"/>
    <w:rsid w:val="00A94933"/>
    <w:rsid w:val="00A949F7"/>
    <w:rsid w:val="00AA03B3"/>
    <w:rsid w:val="00AA1BEA"/>
    <w:rsid w:val="00AA1C1E"/>
    <w:rsid w:val="00AA2D63"/>
    <w:rsid w:val="00AA431A"/>
    <w:rsid w:val="00AA5760"/>
    <w:rsid w:val="00AB1ED3"/>
    <w:rsid w:val="00AC0658"/>
    <w:rsid w:val="00AF2A2D"/>
    <w:rsid w:val="00AF2CC9"/>
    <w:rsid w:val="00AF47F9"/>
    <w:rsid w:val="00AF5A1C"/>
    <w:rsid w:val="00AF6FA9"/>
    <w:rsid w:val="00AF7004"/>
    <w:rsid w:val="00AF7DF5"/>
    <w:rsid w:val="00B03EDD"/>
    <w:rsid w:val="00B0473C"/>
    <w:rsid w:val="00B1023D"/>
    <w:rsid w:val="00B15AB9"/>
    <w:rsid w:val="00B20208"/>
    <w:rsid w:val="00B46E50"/>
    <w:rsid w:val="00B528AF"/>
    <w:rsid w:val="00B531E2"/>
    <w:rsid w:val="00B55407"/>
    <w:rsid w:val="00B56DC6"/>
    <w:rsid w:val="00B61288"/>
    <w:rsid w:val="00B65D3B"/>
    <w:rsid w:val="00B7038F"/>
    <w:rsid w:val="00B75697"/>
    <w:rsid w:val="00B77684"/>
    <w:rsid w:val="00B943C7"/>
    <w:rsid w:val="00BB2C79"/>
    <w:rsid w:val="00BB3EEC"/>
    <w:rsid w:val="00BC2450"/>
    <w:rsid w:val="00BC42F1"/>
    <w:rsid w:val="00BC5D4B"/>
    <w:rsid w:val="00BD47FB"/>
    <w:rsid w:val="00BF0EA8"/>
    <w:rsid w:val="00BF476D"/>
    <w:rsid w:val="00BF6D6F"/>
    <w:rsid w:val="00C007E7"/>
    <w:rsid w:val="00C11BBD"/>
    <w:rsid w:val="00C25E09"/>
    <w:rsid w:val="00C32773"/>
    <w:rsid w:val="00C35295"/>
    <w:rsid w:val="00C3707E"/>
    <w:rsid w:val="00C3711C"/>
    <w:rsid w:val="00C41F2A"/>
    <w:rsid w:val="00C43069"/>
    <w:rsid w:val="00C44B65"/>
    <w:rsid w:val="00C45922"/>
    <w:rsid w:val="00C723D0"/>
    <w:rsid w:val="00C762C5"/>
    <w:rsid w:val="00C83D34"/>
    <w:rsid w:val="00C87322"/>
    <w:rsid w:val="00C90DF2"/>
    <w:rsid w:val="00C97AB0"/>
    <w:rsid w:val="00CA5882"/>
    <w:rsid w:val="00CA6E8A"/>
    <w:rsid w:val="00CB4AE9"/>
    <w:rsid w:val="00CB4F95"/>
    <w:rsid w:val="00CB50F9"/>
    <w:rsid w:val="00CC52A7"/>
    <w:rsid w:val="00CC57FF"/>
    <w:rsid w:val="00CC70D3"/>
    <w:rsid w:val="00CC7E81"/>
    <w:rsid w:val="00CD1284"/>
    <w:rsid w:val="00CD175E"/>
    <w:rsid w:val="00CD58CC"/>
    <w:rsid w:val="00CE256B"/>
    <w:rsid w:val="00CE3BA5"/>
    <w:rsid w:val="00CE5BA1"/>
    <w:rsid w:val="00D02FFF"/>
    <w:rsid w:val="00D1146A"/>
    <w:rsid w:val="00D17F66"/>
    <w:rsid w:val="00D26061"/>
    <w:rsid w:val="00D36AD9"/>
    <w:rsid w:val="00D530E2"/>
    <w:rsid w:val="00D577AD"/>
    <w:rsid w:val="00D6604A"/>
    <w:rsid w:val="00D6723A"/>
    <w:rsid w:val="00D759C6"/>
    <w:rsid w:val="00D807CE"/>
    <w:rsid w:val="00D87BCE"/>
    <w:rsid w:val="00DA0DA3"/>
    <w:rsid w:val="00DA5E6C"/>
    <w:rsid w:val="00DA69E2"/>
    <w:rsid w:val="00DB21BE"/>
    <w:rsid w:val="00DB50EA"/>
    <w:rsid w:val="00DB5FE1"/>
    <w:rsid w:val="00DC6569"/>
    <w:rsid w:val="00DD32E1"/>
    <w:rsid w:val="00DE122C"/>
    <w:rsid w:val="00DE3313"/>
    <w:rsid w:val="00DF2727"/>
    <w:rsid w:val="00E02603"/>
    <w:rsid w:val="00E17AFE"/>
    <w:rsid w:val="00E30DFF"/>
    <w:rsid w:val="00E33DC8"/>
    <w:rsid w:val="00E45FD4"/>
    <w:rsid w:val="00E4795C"/>
    <w:rsid w:val="00E50445"/>
    <w:rsid w:val="00E66C7D"/>
    <w:rsid w:val="00E71F90"/>
    <w:rsid w:val="00E72119"/>
    <w:rsid w:val="00E74202"/>
    <w:rsid w:val="00E75121"/>
    <w:rsid w:val="00E8283E"/>
    <w:rsid w:val="00E836F5"/>
    <w:rsid w:val="00E85BE3"/>
    <w:rsid w:val="00E87EC3"/>
    <w:rsid w:val="00E91864"/>
    <w:rsid w:val="00E955E5"/>
    <w:rsid w:val="00EA3309"/>
    <w:rsid w:val="00EA3789"/>
    <w:rsid w:val="00EA598F"/>
    <w:rsid w:val="00EA6B94"/>
    <w:rsid w:val="00EB25C3"/>
    <w:rsid w:val="00EB3A70"/>
    <w:rsid w:val="00EC13D1"/>
    <w:rsid w:val="00EC5F4C"/>
    <w:rsid w:val="00EC722E"/>
    <w:rsid w:val="00EE2986"/>
    <w:rsid w:val="00F00F5C"/>
    <w:rsid w:val="00F17160"/>
    <w:rsid w:val="00F2010D"/>
    <w:rsid w:val="00F25FC6"/>
    <w:rsid w:val="00F26E6D"/>
    <w:rsid w:val="00F36D0C"/>
    <w:rsid w:val="00F44859"/>
    <w:rsid w:val="00F5522B"/>
    <w:rsid w:val="00F55411"/>
    <w:rsid w:val="00F55EF1"/>
    <w:rsid w:val="00F7737C"/>
    <w:rsid w:val="00F822C0"/>
    <w:rsid w:val="00F9529C"/>
    <w:rsid w:val="00FA0183"/>
    <w:rsid w:val="00FB26FB"/>
    <w:rsid w:val="00FB3268"/>
    <w:rsid w:val="00FC6B50"/>
    <w:rsid w:val="00FD4F1D"/>
    <w:rsid w:val="00FE03D0"/>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ED4B4"/>
  <w15:chartTrackingRefBased/>
  <w15:docId w15:val="{FD80CE7B-44D8-4945-91EB-5B9ABA52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BA6"/>
    <w:pPr>
      <w:tabs>
        <w:tab w:val="center" w:pos="4320"/>
        <w:tab w:val="right" w:pos="8640"/>
      </w:tabs>
    </w:pPr>
  </w:style>
  <w:style w:type="paragraph" w:styleId="Footer">
    <w:name w:val="footer"/>
    <w:basedOn w:val="Normal"/>
    <w:link w:val="FooterChar"/>
    <w:uiPriority w:val="99"/>
    <w:rsid w:val="003C7BA6"/>
    <w:pPr>
      <w:tabs>
        <w:tab w:val="center" w:pos="4320"/>
        <w:tab w:val="right" w:pos="8640"/>
      </w:tabs>
    </w:pPr>
  </w:style>
  <w:style w:type="character" w:styleId="PageNumber">
    <w:name w:val="page number"/>
    <w:basedOn w:val="DefaultParagraphFont"/>
    <w:rsid w:val="00DD32E1"/>
  </w:style>
  <w:style w:type="paragraph" w:customStyle="1" w:styleId="DocID">
    <w:name w:val="DocID"/>
    <w:basedOn w:val="Footer"/>
    <w:next w:val="Footer"/>
    <w:link w:val="DocIDChar"/>
    <w:rsid w:val="00303B83"/>
    <w:pPr>
      <w:tabs>
        <w:tab w:val="clear" w:pos="4320"/>
        <w:tab w:val="clear" w:pos="8640"/>
      </w:tabs>
    </w:pPr>
    <w:rPr>
      <w:sz w:val="16"/>
    </w:rPr>
  </w:style>
  <w:style w:type="paragraph" w:customStyle="1" w:styleId="Style1">
    <w:name w:val="Style 1"/>
    <w:basedOn w:val="Normal"/>
    <w:uiPriority w:val="99"/>
    <w:rsid w:val="006B15F2"/>
    <w:pPr>
      <w:widowControl w:val="0"/>
      <w:autoSpaceDE w:val="0"/>
      <w:autoSpaceDN w:val="0"/>
      <w:adjustRightInd w:val="0"/>
    </w:pPr>
  </w:style>
  <w:style w:type="paragraph" w:customStyle="1" w:styleId="Style2">
    <w:name w:val="Style 2"/>
    <w:basedOn w:val="Normal"/>
    <w:uiPriority w:val="99"/>
    <w:rsid w:val="006B15F2"/>
    <w:pPr>
      <w:widowControl w:val="0"/>
      <w:autoSpaceDE w:val="0"/>
      <w:autoSpaceDN w:val="0"/>
      <w:ind w:left="576" w:right="1440" w:hanging="504"/>
      <w:jc w:val="both"/>
    </w:pPr>
    <w:rPr>
      <w:sz w:val="23"/>
      <w:szCs w:val="23"/>
    </w:rPr>
  </w:style>
  <w:style w:type="paragraph" w:customStyle="1" w:styleId="Style3">
    <w:name w:val="Style 3"/>
    <w:basedOn w:val="Normal"/>
    <w:uiPriority w:val="99"/>
    <w:rsid w:val="006B15F2"/>
    <w:pPr>
      <w:widowControl w:val="0"/>
      <w:autoSpaceDE w:val="0"/>
      <w:autoSpaceDN w:val="0"/>
      <w:spacing w:before="252"/>
      <w:ind w:left="1008" w:hanging="432"/>
      <w:jc w:val="both"/>
    </w:pPr>
    <w:rPr>
      <w:sz w:val="23"/>
      <w:szCs w:val="23"/>
    </w:rPr>
  </w:style>
  <w:style w:type="paragraph" w:customStyle="1" w:styleId="Style4">
    <w:name w:val="Style 4"/>
    <w:basedOn w:val="Normal"/>
    <w:uiPriority w:val="99"/>
    <w:rsid w:val="006B15F2"/>
    <w:pPr>
      <w:widowControl w:val="0"/>
      <w:autoSpaceDE w:val="0"/>
      <w:autoSpaceDN w:val="0"/>
      <w:adjustRightInd w:val="0"/>
    </w:pPr>
    <w:rPr>
      <w:sz w:val="20"/>
      <w:szCs w:val="20"/>
    </w:rPr>
  </w:style>
  <w:style w:type="character" w:customStyle="1" w:styleId="CharacterStyle2">
    <w:name w:val="Character Style 2"/>
    <w:uiPriority w:val="99"/>
    <w:rsid w:val="006B15F2"/>
    <w:rPr>
      <w:sz w:val="23"/>
      <w:szCs w:val="23"/>
    </w:rPr>
  </w:style>
  <w:style w:type="character" w:customStyle="1" w:styleId="CharacterStyle3">
    <w:name w:val="Character Style 3"/>
    <w:uiPriority w:val="99"/>
    <w:rsid w:val="006B15F2"/>
    <w:rPr>
      <w:sz w:val="20"/>
      <w:szCs w:val="20"/>
    </w:rPr>
  </w:style>
  <w:style w:type="paragraph" w:styleId="BalloonText">
    <w:name w:val="Balloon Text"/>
    <w:basedOn w:val="Normal"/>
    <w:link w:val="BalloonTextChar"/>
    <w:rsid w:val="002D3EED"/>
    <w:rPr>
      <w:rFonts w:ascii="Tahoma" w:hAnsi="Tahoma" w:cs="Tahoma"/>
      <w:sz w:val="16"/>
      <w:szCs w:val="16"/>
    </w:rPr>
  </w:style>
  <w:style w:type="character" w:customStyle="1" w:styleId="BalloonTextChar">
    <w:name w:val="Balloon Text Char"/>
    <w:link w:val="BalloonText"/>
    <w:rsid w:val="002D3EED"/>
    <w:rPr>
      <w:rFonts w:ascii="Tahoma" w:hAnsi="Tahoma" w:cs="Tahoma"/>
      <w:sz w:val="16"/>
      <w:szCs w:val="16"/>
    </w:rPr>
  </w:style>
  <w:style w:type="paragraph" w:styleId="TOC4">
    <w:name w:val="toc 4"/>
    <w:basedOn w:val="Normal"/>
    <w:next w:val="Normal"/>
    <w:autoRedefine/>
    <w:rsid w:val="00CB50F9"/>
    <w:pPr>
      <w:widowControl w:val="0"/>
      <w:tabs>
        <w:tab w:val="right" w:leader="dot" w:pos="9360"/>
      </w:tabs>
      <w:suppressAutoHyphens/>
    </w:pPr>
    <w:rPr>
      <w:rFonts w:ascii="Boldface 12pt" w:hAnsi="Boldface 12pt"/>
      <w:snapToGrid w:val="0"/>
      <w:spacing w:val="-3"/>
      <w:szCs w:val="20"/>
    </w:rPr>
  </w:style>
  <w:style w:type="paragraph" w:styleId="ListParagraph">
    <w:name w:val="List Paragraph"/>
    <w:basedOn w:val="Normal"/>
    <w:uiPriority w:val="34"/>
    <w:qFormat/>
    <w:rsid w:val="00A41AD9"/>
    <w:pPr>
      <w:ind w:left="720"/>
    </w:pPr>
  </w:style>
  <w:style w:type="character" w:customStyle="1" w:styleId="FooterChar">
    <w:name w:val="Footer Char"/>
    <w:link w:val="Footer"/>
    <w:uiPriority w:val="99"/>
    <w:rsid w:val="00303B83"/>
    <w:rPr>
      <w:sz w:val="24"/>
      <w:szCs w:val="24"/>
    </w:rPr>
  </w:style>
  <w:style w:type="character" w:customStyle="1" w:styleId="DocIDChar">
    <w:name w:val="DocID Char"/>
    <w:link w:val="DocID"/>
    <w:rsid w:val="00303B83"/>
    <w:rPr>
      <w:sz w:val="16"/>
      <w:szCs w:val="24"/>
    </w:rPr>
  </w:style>
  <w:style w:type="character" w:customStyle="1" w:styleId="HeaderChar">
    <w:name w:val="Header Char"/>
    <w:basedOn w:val="DefaultParagraphFont"/>
    <w:link w:val="Header"/>
    <w:uiPriority w:val="99"/>
    <w:rsid w:val="00CA5882"/>
    <w:rPr>
      <w:sz w:val="24"/>
      <w:szCs w:val="24"/>
    </w:rPr>
  </w:style>
  <w:style w:type="paragraph" w:styleId="Title">
    <w:name w:val="Title"/>
    <w:basedOn w:val="Normal"/>
    <w:link w:val="TitleChar"/>
    <w:qFormat/>
    <w:rsid w:val="0084551B"/>
    <w:pPr>
      <w:jc w:val="center"/>
    </w:pPr>
    <w:rPr>
      <w:rFonts w:ascii="Arial" w:hAnsi="Arial" w:cs="Arial"/>
      <w:b/>
      <w:bCs/>
      <w:sz w:val="22"/>
    </w:rPr>
  </w:style>
  <w:style w:type="character" w:customStyle="1" w:styleId="TitleChar">
    <w:name w:val="Title Char"/>
    <w:basedOn w:val="DefaultParagraphFont"/>
    <w:link w:val="Title"/>
    <w:rsid w:val="0084551B"/>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1113</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Proposed Changes to Sign Ordinance:</vt:lpstr>
    </vt:vector>
  </TitlesOfParts>
  <Company>Kennedy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Sign Ordinance:</dc:title>
  <dc:subject/>
  <dc:creator>CLL</dc:creator>
  <cp:keywords/>
  <dc:description/>
  <cp:lastModifiedBy>asc</cp:lastModifiedBy>
  <cp:revision>12</cp:revision>
  <cp:lastPrinted>2022-07-29T18:07:00Z</cp:lastPrinted>
  <dcterms:created xsi:type="dcterms:W3CDTF">2022-07-28T20:23:00Z</dcterms:created>
  <dcterms:modified xsi:type="dcterms:W3CDTF">2022-08-25T14:15:00Z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FooterDocID">
    <vt:lpwstr>::ODMA\PCDOCS\DOCSOPEN\359945\2</vt:lpwstr>
  </property>
  <property fmtid="{D5CDD505-2E9C-101B-9397-08002B2CF9AE}" pid="3" name="LibraryName">
    <vt:lpwstr>DOCSOPEN</vt:lpwstr>
  </property>
  <property fmtid="{D5CDD505-2E9C-101B-9397-08002B2CF9AE}" pid="4" name="DocName">
    <vt:lpwstr>Ordinance Imposing Moratorium</vt:lpwstr>
  </property>
  <property fmtid="{D5CDD505-2E9C-101B-9397-08002B2CF9AE}" pid="5" name="DocNumber">
    <vt:lpwstr>470138</vt:lpwstr>
  </property>
  <property fmtid="{D5CDD505-2E9C-101B-9397-08002B2CF9AE}" pid="6" name="VersionNumber">
    <vt:lpwstr>3</vt:lpwstr>
  </property>
  <property fmtid="{D5CDD505-2E9C-101B-9397-08002B2CF9AE}" pid="7" name="AuthorName">
    <vt:lpwstr>TJG</vt:lpwstr>
  </property>
  <property fmtid="{D5CDD505-2E9C-101B-9397-08002B2CF9AE}" pid="8" name="ClientNumber">
    <vt:lpwstr>BR291</vt:lpwstr>
  </property>
  <property fmtid="{D5CDD505-2E9C-101B-9397-08002B2CF9AE}" pid="9" name="MatterNumber">
    <vt:lpwstr>4</vt:lpwstr>
  </property>
  <property fmtid="{D5CDD505-2E9C-101B-9397-08002B2CF9AE}" pid="10" name="CUS_DocIDString">
    <vt:lpwstr>MU220-2-813400.v1</vt:lpwstr>
  </property>
  <property fmtid="{D5CDD505-2E9C-101B-9397-08002B2CF9AE}" pid="11" name="CUS_DocIDChunk0">
    <vt:lpwstr>MU220-2-813400.v1</vt:lpwstr>
  </property>
  <property fmtid="{D5CDD505-2E9C-101B-9397-08002B2CF9AE}" pid="12" name="CUS_DocIDActiveBits">
    <vt:lpwstr>491520</vt:lpwstr>
  </property>
  <property fmtid="{D5CDD505-2E9C-101B-9397-08002B2CF9AE}" pid="13" name="CUS_DocIDLocation">
    <vt:lpwstr>EVERY_PAGE</vt:lpwstr>
  </property>
  <property fmtid="{D5CDD505-2E9C-101B-9397-08002B2CF9AE}" pid="14" name="CUS_DocIDReference">
    <vt:lpwstr>everyPage</vt:lpwstr>
  </property>
</Properties>
</file>